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6350</wp:posOffset>
                </wp:positionV>
                <wp:extent cx="1374140" cy="1948815"/>
                <wp:effectExtent l="4445" t="4445" r="12065" b="889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194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大标宋_GBK" w:eastAsia="方正大标宋_GBK"/>
                                <w:w w:val="40"/>
                                <w:sz w:val="246"/>
                              </w:rPr>
                            </w:pPr>
                            <w:r>
                              <w:rPr>
                                <w:rFonts w:hint="eastAsia" w:ascii="方正大标宋_GBK" w:hAnsi="宋体" w:eastAsia="方正大标宋_GBK" w:cs="宋体"/>
                                <w:color w:val="FF0000"/>
                                <w:w w:val="40"/>
                                <w:sz w:val="246"/>
                                <w:szCs w:val="32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5pt;margin-top:0.5pt;height:153.45pt;width:108.2pt;z-index:251663360;mso-width-relative:page;mso-height-relative:page;" fillcolor="#FFFFFF" filled="t" stroked="t" coordsize="21600,21600" o:gfxdata="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2AEWV2AAAAAkBAAAP&#10;AAAAAAAAAAEAIAAAACIAAABkcnMvZG93bnJldi54bWxQSwECFAAUAAAACACHTuJAaOoiKBgCAAAq&#10;BAAADgAAAAAAAAABACAAAAAnAQAAZHJzL2Uyb0RvYy54bWxQSwUGAAAAAAYABgBZAQAAsQUAAAAA&#10;">
                <v:fill on="t" focussize="0,0"/>
                <v:stroke color="#FFFFF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rFonts w:hint="eastAsia" w:ascii="方正大标宋_GBK" w:eastAsia="方正大标宋_GBK"/>
                          <w:w w:val="40"/>
                          <w:sz w:val="246"/>
                        </w:rPr>
                      </w:pPr>
                      <w:r>
                        <w:rPr>
                          <w:rFonts w:hint="eastAsia" w:ascii="方正大标宋_GBK" w:hAnsi="宋体" w:eastAsia="方正大标宋_GBK" w:cs="宋体"/>
                          <w:color w:val="FF0000"/>
                          <w:w w:val="40"/>
                          <w:sz w:val="246"/>
                          <w:szCs w:val="32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95250</wp:posOffset>
                </wp:positionV>
                <wp:extent cx="4340860" cy="2220595"/>
                <wp:effectExtent l="4445" t="4445" r="17145" b="228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0860" cy="222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1020" w:lineRule="exact"/>
                              <w:jc w:val="distribute"/>
                              <w:rPr>
                                <w:rFonts w:hint="eastAsia" w:ascii="方正大标宋_GBK" w:hAnsi="宋体" w:eastAsia="方正大标宋_GBK" w:cs="宋体"/>
                                <w:color w:val="FF0000"/>
                                <w:w w:val="60"/>
                                <w:sz w:val="90"/>
                                <w:szCs w:val="32"/>
                              </w:rPr>
                            </w:pPr>
                            <w:r>
                              <w:rPr>
                                <w:rFonts w:ascii="方正大标宋_GBK" w:hAnsi="宋体" w:eastAsia="方正大标宋_GBK" w:cs="宋体"/>
                                <w:color w:val="FF0000"/>
                                <w:w w:val="60"/>
                                <w:sz w:val="90"/>
                                <w:szCs w:val="32"/>
                              </w:rPr>
                              <w:t>菏泽市</w:t>
                            </w:r>
                            <w:r>
                              <w:rPr>
                                <w:rFonts w:hint="eastAsia" w:ascii="方正大标宋_GBK" w:hAnsi="宋体" w:eastAsia="方正大标宋_GBK" w:cs="宋体"/>
                                <w:color w:val="FF0000"/>
                                <w:w w:val="60"/>
                                <w:sz w:val="90"/>
                                <w:szCs w:val="32"/>
                              </w:rPr>
                              <w:t>定陶区</w:t>
                            </w:r>
                            <w:r>
                              <w:rPr>
                                <w:rFonts w:ascii="方正大标宋_GBK" w:hAnsi="宋体" w:eastAsia="方正大标宋_GBK" w:cs="宋体"/>
                                <w:color w:val="FF0000"/>
                                <w:w w:val="60"/>
                                <w:sz w:val="90"/>
                                <w:szCs w:val="32"/>
                              </w:rPr>
                              <w:t>发展和改革</w:t>
                            </w:r>
                            <w:r>
                              <w:rPr>
                                <w:rFonts w:hint="eastAsia" w:ascii="方正大标宋_GBK" w:hAnsi="宋体" w:eastAsia="方正大标宋_GBK" w:cs="宋体"/>
                                <w:color w:val="FF0000"/>
                                <w:w w:val="60"/>
                                <w:sz w:val="90"/>
                                <w:szCs w:val="32"/>
                              </w:rPr>
                              <w:t>局</w:t>
                            </w:r>
                          </w:p>
                          <w:p>
                            <w:pPr>
                              <w:spacing w:line="1020" w:lineRule="exact"/>
                              <w:jc w:val="distribute"/>
                              <w:rPr>
                                <w:rFonts w:hint="eastAsia" w:ascii="方正大标宋_GBK" w:hAnsi="宋体" w:eastAsia="方正大标宋_GBK" w:cs="宋体"/>
                                <w:color w:val="FF0000"/>
                                <w:w w:val="55"/>
                                <w:sz w:val="90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大标宋_GBK" w:hAnsi="宋体" w:eastAsia="方正大标宋_GBK" w:cs="宋体"/>
                                <w:color w:val="FF0000"/>
                                <w:w w:val="55"/>
                                <w:sz w:val="90"/>
                                <w:szCs w:val="32"/>
                              </w:rPr>
                              <w:t>菏泽市定陶区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"http://www.dingtao.gov.cn/col/col21846/index.html?vc_xxgkarea=11371727F513246456"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 w:ascii="方正大标宋_GBK" w:hAnsi="宋体" w:eastAsia="方正大标宋_GBK" w:cs="宋体"/>
                                <w:color w:val="FF0000"/>
                                <w:w w:val="55"/>
                                <w:sz w:val="90"/>
                                <w:szCs w:val="32"/>
                              </w:rPr>
                              <w:t>综合行政执法局</w:t>
                            </w:r>
                            <w:r>
                              <w:rPr>
                                <w:rFonts w:hint="eastAsia" w:ascii="方正大标宋_GBK" w:hAnsi="宋体" w:eastAsia="方正大标宋_GBK" w:cs="宋体"/>
                                <w:color w:val="FF0000"/>
                                <w:w w:val="55"/>
                                <w:sz w:val="90"/>
                                <w:szCs w:val="32"/>
                              </w:rPr>
                              <w:fldChar w:fldCharType="end"/>
                            </w:r>
                          </w:p>
                          <w:p>
                            <w:pPr>
                              <w:spacing w:line="1020" w:lineRule="exact"/>
                              <w:jc w:val="distribute"/>
                              <w:rPr>
                                <w:rFonts w:hint="eastAsia" w:ascii="方正大标宋_GBK" w:eastAsia="方正大标宋_GBK"/>
                                <w:w w:val="38"/>
                                <w:sz w:val="90"/>
                              </w:rPr>
                            </w:pPr>
                            <w:r>
                              <w:rPr>
                                <w:rFonts w:hint="eastAsia" w:ascii="方正大标宋_GBK" w:hAnsi="宋体" w:eastAsia="方正大标宋_GBK" w:cs="宋体"/>
                                <w:color w:val="FF0000"/>
                                <w:w w:val="55"/>
                                <w:sz w:val="90"/>
                                <w:szCs w:val="32"/>
                              </w:rPr>
                              <w:t>菏泽市定陶区市场监督管理局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pt;margin-top:7.5pt;height:174.85pt;width:341.8pt;z-index:251662336;mso-width-relative:page;mso-height-relative:page;" fillcolor="#FFFFFF" filled="t" stroked="t" coordsize="21600,21600" o:gfxdata="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ShAoG&#10;1wAAAAgBAAAPAAAAAAAAAAEAIAAAACIAAABkcnMvZG93bnJldi54bWxQSwECFAAUAAAACACHTuJA&#10;lfeJ0yICAAA6BAAADgAAAAAAAAABACAAAAAmAQAAZHJzL2Uyb0RvYy54bWxQSwUGAAAAAAYABgBZ&#10;AQAAug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1020" w:lineRule="exact"/>
                        <w:jc w:val="distribute"/>
                        <w:rPr>
                          <w:rFonts w:hint="eastAsia" w:ascii="方正大标宋_GBK" w:hAnsi="宋体" w:eastAsia="方正大标宋_GBK" w:cs="宋体"/>
                          <w:color w:val="FF0000"/>
                          <w:w w:val="60"/>
                          <w:sz w:val="90"/>
                          <w:szCs w:val="32"/>
                        </w:rPr>
                      </w:pPr>
                      <w:r>
                        <w:rPr>
                          <w:rFonts w:ascii="方正大标宋_GBK" w:hAnsi="宋体" w:eastAsia="方正大标宋_GBK" w:cs="宋体"/>
                          <w:color w:val="FF0000"/>
                          <w:w w:val="60"/>
                          <w:sz w:val="90"/>
                          <w:szCs w:val="32"/>
                        </w:rPr>
                        <w:t>菏泽市</w:t>
                      </w:r>
                      <w:r>
                        <w:rPr>
                          <w:rFonts w:hint="eastAsia" w:ascii="方正大标宋_GBK" w:hAnsi="宋体" w:eastAsia="方正大标宋_GBK" w:cs="宋体"/>
                          <w:color w:val="FF0000"/>
                          <w:w w:val="60"/>
                          <w:sz w:val="90"/>
                          <w:szCs w:val="32"/>
                        </w:rPr>
                        <w:t>定陶区</w:t>
                      </w:r>
                      <w:r>
                        <w:rPr>
                          <w:rFonts w:ascii="方正大标宋_GBK" w:hAnsi="宋体" w:eastAsia="方正大标宋_GBK" w:cs="宋体"/>
                          <w:color w:val="FF0000"/>
                          <w:w w:val="60"/>
                          <w:sz w:val="90"/>
                          <w:szCs w:val="32"/>
                        </w:rPr>
                        <w:t>发展和改革</w:t>
                      </w:r>
                      <w:r>
                        <w:rPr>
                          <w:rFonts w:hint="eastAsia" w:ascii="方正大标宋_GBK" w:hAnsi="宋体" w:eastAsia="方正大标宋_GBK" w:cs="宋体"/>
                          <w:color w:val="FF0000"/>
                          <w:w w:val="60"/>
                          <w:sz w:val="90"/>
                          <w:szCs w:val="32"/>
                        </w:rPr>
                        <w:t>局</w:t>
                      </w:r>
                    </w:p>
                    <w:p>
                      <w:pPr>
                        <w:spacing w:line="1020" w:lineRule="exact"/>
                        <w:jc w:val="distribute"/>
                        <w:rPr>
                          <w:rFonts w:hint="eastAsia" w:ascii="方正大标宋_GBK" w:hAnsi="宋体" w:eastAsia="方正大标宋_GBK" w:cs="宋体"/>
                          <w:color w:val="FF0000"/>
                          <w:w w:val="55"/>
                          <w:sz w:val="90"/>
                          <w:szCs w:val="32"/>
                        </w:rPr>
                      </w:pPr>
                      <w:r>
                        <w:rPr>
                          <w:rFonts w:hint="eastAsia" w:ascii="方正大标宋_GBK" w:hAnsi="宋体" w:eastAsia="方正大标宋_GBK" w:cs="宋体"/>
                          <w:color w:val="FF0000"/>
                          <w:w w:val="55"/>
                          <w:sz w:val="90"/>
                          <w:szCs w:val="32"/>
                        </w:rPr>
                        <w:t>菏泽市定陶区</w:t>
                      </w:r>
                      <w:r>
                        <w:fldChar w:fldCharType="begin"/>
                      </w:r>
                      <w:r>
                        <w:instrText xml:space="preserve"> HYPERLINK "http://www.dingtao.gov.cn/col/col21846/index.html?vc_xxgkarea=11371727F513246456" </w:instrText>
                      </w:r>
                      <w:r>
                        <w:fldChar w:fldCharType="separate"/>
                      </w:r>
                      <w:r>
                        <w:rPr>
                          <w:rFonts w:hint="eastAsia" w:ascii="方正大标宋_GBK" w:hAnsi="宋体" w:eastAsia="方正大标宋_GBK" w:cs="宋体"/>
                          <w:color w:val="FF0000"/>
                          <w:w w:val="55"/>
                          <w:sz w:val="90"/>
                          <w:szCs w:val="32"/>
                        </w:rPr>
                        <w:t>综合行政执法局</w:t>
                      </w:r>
                      <w:r>
                        <w:rPr>
                          <w:rFonts w:hint="eastAsia" w:ascii="方正大标宋_GBK" w:hAnsi="宋体" w:eastAsia="方正大标宋_GBK" w:cs="宋体"/>
                          <w:color w:val="FF0000"/>
                          <w:w w:val="55"/>
                          <w:sz w:val="90"/>
                          <w:szCs w:val="32"/>
                        </w:rPr>
                        <w:fldChar w:fldCharType="end"/>
                      </w:r>
                    </w:p>
                    <w:p>
                      <w:pPr>
                        <w:spacing w:line="1020" w:lineRule="exact"/>
                        <w:jc w:val="distribute"/>
                        <w:rPr>
                          <w:rFonts w:hint="eastAsia" w:ascii="方正大标宋_GBK" w:eastAsia="方正大标宋_GBK"/>
                          <w:w w:val="38"/>
                          <w:sz w:val="90"/>
                        </w:rPr>
                      </w:pPr>
                      <w:r>
                        <w:rPr>
                          <w:rFonts w:hint="eastAsia" w:ascii="方正大标宋_GBK" w:hAnsi="宋体" w:eastAsia="方正大标宋_GBK" w:cs="宋体"/>
                          <w:color w:val="FF0000"/>
                          <w:w w:val="55"/>
                          <w:sz w:val="90"/>
                          <w:szCs w:val="32"/>
                        </w:rPr>
                        <w:t>菏泽市定陶区市场监督管理局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90170</wp:posOffset>
                </wp:positionV>
                <wp:extent cx="4340860" cy="2120900"/>
                <wp:effectExtent l="4445" t="4445" r="17145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0860" cy="212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1020" w:lineRule="exact"/>
                              <w:jc w:val="distribute"/>
                              <w:rPr>
                                <w:rFonts w:ascii="文鼎CS大宋" w:hAnsi="宋体" w:eastAsia="文鼎CS大宋" w:cs="宋体"/>
                                <w:color w:val="FF0000"/>
                                <w:w w:val="50"/>
                                <w:sz w:val="90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pt;margin-top:7.1pt;height:167pt;width:341.8pt;z-index:251660288;mso-width-relative:page;mso-height-relative:page;" fillcolor="#FFFFFF" filled="t" stroked="t" coordsize="21600,21600" o:gfxdata="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UoqVE&#10;1wAAAAgBAAAPAAAAAAAAAAEAIAAAACIAAABkcnMvZG93bnJldi54bWxQSwECFAAUAAAACACHTuJA&#10;w+6ajiICAAA6BAAADgAAAAAAAAABACAAAAAmAQAAZHJzL2Uyb0RvYy54bWxQSwUGAAAAAAYABgBZ&#10;AQAAug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1020" w:lineRule="exact"/>
                        <w:jc w:val="distribute"/>
                        <w:rPr>
                          <w:rFonts w:ascii="文鼎CS大宋" w:hAnsi="宋体" w:eastAsia="文鼎CS大宋" w:cs="宋体"/>
                          <w:color w:val="FF0000"/>
                          <w:w w:val="50"/>
                          <w:sz w:val="90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-12700</wp:posOffset>
                </wp:positionV>
                <wp:extent cx="1374140" cy="1981200"/>
                <wp:effectExtent l="4445" t="5080" r="1206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文鼎CS大宋" w:eastAsia="文鼎CS大宋"/>
                                <w:w w:val="40"/>
                                <w:sz w:val="2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5pt;margin-top:-1pt;height:156pt;width:108.2pt;z-index:251661312;mso-width-relative:page;mso-height-relative:page;" fillcolor="#FFFFFF" filled="t" stroked="t" coordsize="21600,21600" o:gfxdata="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/2IAtoAAAAKAQAA&#10;DwAAAAAAAAABACAAAAAiAAAAZHJzL2Rvd25yZXYueG1sUEsBAhQAFAAAAAgAh07iQG0jHScXAgAA&#10;KgQAAA4AAAAAAAAAAQAgAAAAKQEAAGRycy9lMm9Eb2MueG1sUEsFBgAAAAAGAAYAWQEAALIFAAAA&#10;AA==&#10;">
                <v:fill on="t" focussize="0,0"/>
                <v:stroke color="#FFFFF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rFonts w:ascii="文鼎CS大宋" w:eastAsia="文鼎CS大宋"/>
                          <w:w w:val="40"/>
                          <w:sz w:val="2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 w:cs="Times New Roman"/>
          <w:szCs w:val="32"/>
        </w:rPr>
      </w:pPr>
    </w:p>
    <w:p>
      <w:pPr>
        <w:rPr>
          <w:rFonts w:ascii="Times New Roman" w:hAnsi="Times New Roman" w:cs="Times New Roman"/>
          <w:szCs w:val="32"/>
        </w:rPr>
      </w:pPr>
    </w:p>
    <w:p>
      <w:pPr>
        <w:rPr>
          <w:rFonts w:ascii="Times New Roman" w:hAnsi="Times New Roman" w:cs="Times New Roman"/>
          <w:szCs w:val="32"/>
        </w:rPr>
      </w:pPr>
    </w:p>
    <w:p>
      <w:pPr>
        <w:rPr>
          <w:rFonts w:ascii="Times New Roman" w:hAnsi="Times New Roman" w:cs="Times New Roman"/>
          <w:szCs w:val="32"/>
        </w:rPr>
      </w:pPr>
    </w:p>
    <w:p>
      <w:pPr>
        <w:rPr>
          <w:rFonts w:ascii="Times New Roman" w:hAnsi="Times New Roman" w:cs="Times New Roman"/>
          <w:szCs w:val="32"/>
        </w:rPr>
      </w:pPr>
    </w:p>
    <w:p>
      <w:pPr>
        <w:rPr>
          <w:rFonts w:ascii="Times New Roman" w:hAnsi="Times New Roman" w:cs="Times New Roman"/>
          <w:szCs w:val="32"/>
        </w:rPr>
      </w:pPr>
    </w:p>
    <w:p>
      <w:pPr>
        <w:rPr>
          <w:rFonts w:ascii="Times New Roman" w:hAnsi="Times New Roman" w:cs="Times New Roman"/>
          <w:szCs w:val="32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ind w:firstLine="900" w:firstLineChars="300"/>
        <w:rPr>
          <w:rFonts w:ascii="Times New Roman" w:hAnsi="Times New Roman" w:eastAsia="方正小标宋简体" w:cs="Times New Roman"/>
          <w:sz w:val="30"/>
          <w:szCs w:val="30"/>
        </w:rPr>
      </w:pPr>
    </w:p>
    <w:p>
      <w:pPr>
        <w:pStyle w:val="4"/>
        <w:widowControl/>
        <w:spacing w:before="150" w:beforeAutospacing="0" w:afterAutospacing="0" w:line="555" w:lineRule="atLeast"/>
        <w:ind w:firstLine="420"/>
        <w:jc w:val="both"/>
        <w:rPr>
          <w:rFonts w:ascii="Times New Roman" w:hAnsi="Times New Roman" w:eastAsia="仿宋_GB2312"/>
          <w:color w:val="333333"/>
          <w:sz w:val="31"/>
          <w:szCs w:val="31"/>
          <w:shd w:val="clear" w:color="auto" w:fill="FFFFFF"/>
        </w:rPr>
      </w:pPr>
    </w:p>
    <w:p>
      <w:pPr>
        <w:pStyle w:val="4"/>
        <w:widowControl/>
        <w:spacing w:before="150" w:beforeAutospacing="0" w:afterAutospacing="0" w:line="555" w:lineRule="atLeast"/>
        <w:jc w:val="center"/>
        <w:rPr>
          <w:rFonts w:ascii="Times New Roman" w:hAnsi="Times New Roman" w:eastAsia="仿宋_GB2312"/>
          <w:color w:val="333333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1"/>
          <w:szCs w:val="31"/>
          <w:shd w:val="clear" w:color="auto" w:fill="FFFFFF"/>
        </w:rPr>
        <w:t>菏定发改字〔202</w:t>
      </w:r>
      <w:r>
        <w:rPr>
          <w:rFonts w:hint="eastAsia" w:ascii="Times New Roman" w:hAnsi="Times New Roman" w:eastAsia="仿宋_GB2312"/>
          <w:color w:val="333333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_GB2312"/>
          <w:color w:val="333333"/>
          <w:sz w:val="31"/>
          <w:szCs w:val="31"/>
          <w:shd w:val="clear" w:color="auto" w:fill="FFFFFF"/>
        </w:rPr>
        <w:t>〕</w:t>
      </w:r>
      <w:r>
        <w:rPr>
          <w:rFonts w:hint="eastAsia" w:ascii="Times New Roman" w:hAnsi="Times New Roman" w:eastAsia="仿宋_GB2312"/>
          <w:color w:val="333333"/>
          <w:sz w:val="31"/>
          <w:szCs w:val="31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_GB2312"/>
          <w:color w:val="333333"/>
          <w:sz w:val="31"/>
          <w:szCs w:val="31"/>
          <w:shd w:val="clear" w:color="auto" w:fill="FFFFFF"/>
        </w:rPr>
        <w:t>号</w:t>
      </w:r>
    </w:p>
    <w:p>
      <w:pPr>
        <w:pStyle w:val="4"/>
        <w:widowControl/>
        <w:spacing w:before="150" w:beforeAutospacing="0" w:afterAutospacing="0" w:line="555" w:lineRule="atLeast"/>
        <w:ind w:firstLine="420"/>
        <w:jc w:val="both"/>
        <w:rPr>
          <w:rFonts w:ascii="Times New Roman" w:hAnsi="Times New Roman" w:eastAsia="仿宋_GB2312"/>
          <w:color w:val="333333"/>
          <w:sz w:val="31"/>
          <w:szCs w:val="31"/>
          <w:shd w:val="clear" w:color="auto" w:fill="FFFFFF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259080</wp:posOffset>
                </wp:positionV>
                <wp:extent cx="5810250" cy="0"/>
                <wp:effectExtent l="0" t="12700" r="0" b="1587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9.6pt;margin-top:20.4pt;height:0pt;width:457.5pt;z-index:251664384;mso-width-relative:page;mso-height-relative:page;" filled="f" stroked="t" coordsize="21600,21600" o:gfxdata="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5CpsNgAAAAJAQAADwAAAAAA&#10;AAABACAAAAAiAAAAZHJzL2Rvd25yZXYueG1sUEsBAhQAFAAAAAgAh07iQBNzzDPaAQAAcQMAAA4A&#10;AAAAAAAAAQAgAAAAJwEAAGRycy9lMm9Eb2MueG1sUEsFBgAAAAAGAAYAWQEAAHM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关于进一步完善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定陶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城区新能源汽车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停车服务收费政策的通知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定陶</w:t>
      </w:r>
      <w:r>
        <w:rPr>
          <w:rFonts w:hint="eastAsia" w:ascii="仿宋" w:hAnsi="仿宋" w:eastAsia="仿宋" w:cs="仿宋"/>
          <w:sz w:val="32"/>
          <w:szCs w:val="32"/>
        </w:rPr>
        <w:t>城区各停车场及停车服务有关单位：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为落实新能源汽车优惠政策，根据省政府《关于印发2024年“促进经济巩固向好、加快绿色低碳高质量发展”政策清单（第一批）》（鲁政发</w:t>
      </w:r>
      <w:r>
        <w:rPr>
          <w:rFonts w:hint="eastAsia" w:ascii="宋体" w:hAnsi="宋体" w:eastAsia="宋体" w:cs="宋体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2023</w:t>
      </w:r>
      <w:r>
        <w:rPr>
          <w:rFonts w:hint="eastAsia" w:ascii="宋体" w:hAnsi="宋体" w:eastAsia="宋体" w:cs="宋体"/>
          <w:sz w:val="32"/>
          <w:szCs w:val="32"/>
        </w:rPr>
        <w:t>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13号）等要求，现就进一步完善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定陶</w:t>
      </w:r>
      <w:r>
        <w:rPr>
          <w:rFonts w:hint="eastAsia" w:ascii="仿宋" w:hAnsi="仿宋" w:eastAsia="仿宋" w:cs="仿宋"/>
          <w:sz w:val="32"/>
          <w:szCs w:val="32"/>
        </w:rPr>
        <w:t>城区新能源汽车停车服务收费政策通知如下：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对新能源号牌汽车，每日（连续24小时为1日）在实行政府定价管理（城区公共停车场，城市道路临时停车泊位，体育文化场馆、景区、医疗机构等配套停车场，交通场站停车场等）的同一个公共停车场或道路泊位免收首个2小时停车费。停车免费时长存在重叠的，不叠加享受，按照最优惠政策执行；实际停放时间超过免费停放时间的，扣除免费停放时长后开始计费；其它按有关政策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二、鼓励实行市场调节价的停车场为新能源汽车提供相应停车收费优惠。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三、停车场经营单位应在停车场所及收费点醒目位置做好收费公示工作。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四、执行日期：自2024年1月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日起执行，期间如有政策调整按新的规定实施。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菏泽市定陶区发展和改革局   菏泽市定陶区</w:t>
      </w:r>
      <w:r>
        <w:fldChar w:fldCharType="begin"/>
      </w:r>
      <w:r>
        <w:instrText xml:space="preserve"> HYPERLINK "http://www.dingtao.gov.cn/col/col21846/index.html?vc_xxgkarea=11371727F513246456" </w:instrText>
      </w:r>
      <w:r>
        <w:fldChar w:fldCharType="separate"/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综合行政执法局</w:t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fldChar w:fldCharType="end"/>
      </w:r>
    </w:p>
    <w:p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</w:p>
    <w:p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</w:p>
    <w:p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菏泽市定陶区市场监督管理局</w:t>
      </w:r>
    </w:p>
    <w:p>
      <w:pPr>
        <w:widowControl/>
        <w:ind w:left="-239" w:leftChars="-114" w:firstLine="310" w:firstLineChars="100"/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</w:p>
    <w:p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</w:p>
    <w:p>
      <w:pPr>
        <w:widowControl/>
        <w:ind w:firstLine="5421" w:firstLineChars="174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年1月</w:t>
      </w:r>
      <w:r>
        <w:rPr>
          <w:rFonts w:hint="eastAsia" w:ascii="Times New Roman" w:hAnsi="Times New Roman" w:eastAsia="仿宋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NzU2Y2NjMzIxNjc1MmVhZWI0MWE4M2FiNmM3ZTMifQ=="/>
  </w:docVars>
  <w:rsids>
    <w:rsidRoot w:val="43050ED2"/>
    <w:rsid w:val="1EB11C80"/>
    <w:rsid w:val="43050ED2"/>
    <w:rsid w:val="54752E3E"/>
    <w:rsid w:val="5E66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2024-01-05T01:24:00Z</dcterms:created>
  <dc:creator>刘勐</dc:creator>
  <cp:lastModifiedBy>dell</cp:lastModifiedBy>
  <dcterms:modified xsi:type="dcterms:W3CDTF">2024-01-05T01:57:47Z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EF51DB371403411FA58A7D4F2CA804A2_11</vt:lpwstr>
  </property>
</Properties>
</file>