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E107C">
      <w:pPr>
        <w:keepNext w:val="0"/>
        <w:keepLines w:val="0"/>
        <w:pageBreakBefore w:val="0"/>
        <w:widowControl/>
        <w:kinsoku w:val="0"/>
        <w:wordWrap/>
        <w:overflowPunct/>
        <w:topLinePunct w:val="0"/>
        <w:autoSpaceDE w:val="0"/>
        <w:autoSpaceDN w:val="0"/>
        <w:bidi w:val="0"/>
        <w:adjustRightInd w:val="0"/>
        <w:snapToGrid w:val="0"/>
        <w:spacing w:line="360" w:lineRule="auto"/>
        <w:ind w:left="0"/>
        <w:jc w:val="left"/>
        <w:textAlignment w:val="baseline"/>
        <w:outlineLvl w:val="0"/>
        <w:rPr>
          <w:rFonts w:hint="eastAsia" w:asciiTheme="minorEastAsia" w:hAnsiTheme="minorEastAsia" w:eastAsiaTheme="minorEastAsia" w:cstheme="minorEastAsia"/>
          <w:b/>
          <w:bCs/>
          <w:spacing w:val="6"/>
          <w:sz w:val="32"/>
          <w:szCs w:val="32"/>
          <w:lang w:eastAsia="zh-CN"/>
        </w:rPr>
      </w:pPr>
      <w:bookmarkStart w:id="0" w:name="_Toc24987"/>
      <w:r>
        <w:rPr>
          <w:rFonts w:hint="eastAsia" w:asciiTheme="minorEastAsia" w:hAnsiTheme="minorEastAsia" w:eastAsiaTheme="minorEastAsia" w:cstheme="minorEastAsia"/>
          <w:b/>
          <w:bCs/>
          <w:spacing w:val="6"/>
          <w:sz w:val="32"/>
          <w:szCs w:val="32"/>
          <w:lang w:eastAsia="zh-CN"/>
        </w:rPr>
        <w:t>附件：</w:t>
      </w:r>
    </w:p>
    <w:p w14:paraId="699FF698">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b/>
          <w:bCs/>
          <w:spacing w:val="6"/>
          <w:sz w:val="32"/>
          <w:szCs w:val="32"/>
          <w:lang w:eastAsia="zh-CN"/>
        </w:rPr>
      </w:pPr>
      <w:bookmarkStart w:id="2" w:name="_GoBack"/>
      <w:r>
        <w:rPr>
          <w:rFonts w:hint="eastAsia" w:asciiTheme="minorEastAsia" w:hAnsiTheme="minorEastAsia" w:eastAsiaTheme="minorEastAsia" w:cstheme="minorEastAsia"/>
          <w:b/>
          <w:bCs/>
          <w:spacing w:val="6"/>
          <w:sz w:val="32"/>
          <w:szCs w:val="32"/>
          <w:lang w:eastAsia="zh-CN"/>
        </w:rPr>
        <w:t>定陶区2025年省级乡村振兴战略资金项目</w:t>
      </w:r>
    </w:p>
    <w:p w14:paraId="7FDD0B7D">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b/>
          <w:bCs/>
          <w:spacing w:val="6"/>
          <w:sz w:val="32"/>
          <w:szCs w:val="32"/>
        </w:rPr>
      </w:pPr>
      <w:r>
        <w:rPr>
          <w:rFonts w:hint="eastAsia" w:asciiTheme="minorEastAsia" w:hAnsiTheme="minorEastAsia" w:eastAsiaTheme="minorEastAsia" w:cstheme="minorEastAsia"/>
          <w:b/>
          <w:bCs/>
          <w:spacing w:val="6"/>
          <w:sz w:val="32"/>
          <w:szCs w:val="32"/>
        </w:rPr>
        <w:t>竞争性磋商公告</w:t>
      </w:r>
      <w:bookmarkEnd w:id="2"/>
      <w:bookmarkEnd w:id="0"/>
    </w:p>
    <w:p w14:paraId="7FD3C487">
      <w:pPr>
        <w:spacing w:line="39" w:lineRule="exact"/>
        <w:rPr>
          <w:rFonts w:hint="eastAsia" w:asciiTheme="minorEastAsia" w:hAnsiTheme="minorEastAsia" w:eastAsiaTheme="minorEastAsia" w:cstheme="minorEastAsia"/>
        </w:rPr>
      </w:pPr>
    </w:p>
    <w:tbl>
      <w:tblPr>
        <w:tblStyle w:val="7"/>
        <w:tblW w:w="955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52"/>
      </w:tblGrid>
      <w:tr w14:paraId="6A9610F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53" w:hRule="atLeast"/>
        </w:trPr>
        <w:tc>
          <w:tcPr>
            <w:tcW w:w="9552" w:type="dxa"/>
            <w:vAlign w:val="top"/>
          </w:tcPr>
          <w:p w14:paraId="78542B9D">
            <w:pPr>
              <w:pStyle w:val="6"/>
              <w:keepNext w:val="0"/>
              <w:keepLines w:val="0"/>
              <w:pageBreakBefore w:val="0"/>
              <w:widowControl w:val="0"/>
              <w:kinsoku/>
              <w:wordWrap/>
              <w:overflowPunct/>
              <w:topLinePunct w:val="0"/>
              <w:autoSpaceDE w:val="0"/>
              <w:autoSpaceDN w:val="0"/>
              <w:bidi w:val="0"/>
              <w:adjustRightInd w:val="0"/>
              <w:snapToGrid w:val="0"/>
              <w:spacing w:before="139" w:line="222" w:lineRule="auto"/>
              <w:ind w:left="582"/>
              <w:rPr>
                <w:rFonts w:hint="eastAsia" w:asciiTheme="minorEastAsia" w:hAnsiTheme="minorEastAsia" w:eastAsiaTheme="minorEastAsia" w:cstheme="minorEastAsia"/>
                <w:sz w:val="24"/>
                <w:szCs w:val="24"/>
              </w:rPr>
            </w:pPr>
            <w:bookmarkStart w:id="1" w:name="bookmark2"/>
            <w:bookmarkEnd w:id="1"/>
            <w:r>
              <w:rPr>
                <w:rFonts w:hint="eastAsia" w:asciiTheme="minorEastAsia" w:hAnsiTheme="minorEastAsia" w:eastAsiaTheme="minorEastAsia" w:cstheme="minorEastAsia"/>
                <w:spacing w:val="-5"/>
                <w:sz w:val="24"/>
                <w:szCs w:val="24"/>
              </w:rPr>
              <w:t>项目概况</w:t>
            </w:r>
          </w:p>
          <w:p w14:paraId="6199BEAA">
            <w:pPr>
              <w:pStyle w:val="6"/>
              <w:keepNext w:val="0"/>
              <w:keepLines w:val="0"/>
              <w:pageBreakBefore w:val="0"/>
              <w:widowControl w:val="0"/>
              <w:kinsoku/>
              <w:wordWrap/>
              <w:overflowPunct/>
              <w:topLinePunct w:val="0"/>
              <w:autoSpaceDE w:val="0"/>
              <w:autoSpaceDN w:val="0"/>
              <w:bidi w:val="0"/>
              <w:adjustRightInd w:val="0"/>
              <w:snapToGrid w:val="0"/>
              <w:spacing w:before="177" w:line="322" w:lineRule="auto"/>
              <w:ind w:left="96" w:right="83"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定陶区2025年省级乡村振兴战略资金项目</w:t>
            </w:r>
            <w:r>
              <w:rPr>
                <w:rFonts w:hint="eastAsia" w:asciiTheme="minorEastAsia" w:hAnsiTheme="minorEastAsia" w:eastAsiaTheme="minorEastAsia" w:cstheme="minorEastAsia"/>
                <w:spacing w:val="-1"/>
                <w:sz w:val="24"/>
                <w:szCs w:val="24"/>
              </w:rPr>
              <w:t>的潜在供应商应在网上获取磋商文件，并于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u w:val="single" w:color="auto"/>
              </w:rPr>
              <w:t>20</w:t>
            </w:r>
            <w:r>
              <w:rPr>
                <w:rFonts w:hint="eastAsia" w:asciiTheme="minorEastAsia" w:hAnsiTheme="minorEastAsia" w:eastAsiaTheme="minorEastAsia" w:cstheme="minorEastAsia"/>
                <w:spacing w:val="-7"/>
                <w:sz w:val="24"/>
                <w:szCs w:val="24"/>
                <w:u w:val="single" w:color="auto"/>
                <w:lang w:val="en-US" w:eastAsia="zh-CN"/>
              </w:rPr>
              <w:t>26</w:t>
            </w:r>
            <w:r>
              <w:rPr>
                <w:rFonts w:hint="eastAsia" w:asciiTheme="minorEastAsia" w:hAnsiTheme="minorEastAsia" w:eastAsiaTheme="minorEastAsia" w:cstheme="minorEastAsia"/>
                <w:spacing w:val="-32"/>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年</w:t>
            </w:r>
            <w:r>
              <w:rPr>
                <w:rFonts w:hint="eastAsia" w:asciiTheme="minorEastAsia" w:hAnsiTheme="minorEastAsia" w:eastAsiaTheme="minorEastAsia" w:cstheme="minorEastAsia"/>
                <w:spacing w:val="-7"/>
                <w:sz w:val="24"/>
                <w:szCs w:val="24"/>
                <w:u w:val="single" w:color="auto"/>
                <w:lang w:val="en-US" w:eastAsia="zh-CN"/>
              </w:rPr>
              <w:t xml:space="preserve">  </w:t>
            </w:r>
            <w:r>
              <w:rPr>
                <w:rFonts w:hint="eastAsia" w:asciiTheme="minorEastAsia" w:hAnsiTheme="minorEastAsia" w:eastAsiaTheme="minorEastAsia" w:cstheme="minorEastAsia"/>
                <w:spacing w:val="-7"/>
                <w:sz w:val="24"/>
                <w:szCs w:val="24"/>
                <w:highlight w:val="none"/>
                <w:u w:val="single" w:color="auto"/>
              </w:rPr>
              <w:t>月</w:t>
            </w:r>
            <w:r>
              <w:rPr>
                <w:rFonts w:hint="eastAsia" w:asciiTheme="minorEastAsia" w:hAnsiTheme="minorEastAsia" w:eastAsiaTheme="minorEastAsia" w:cstheme="minorEastAsia"/>
                <w:spacing w:val="-7"/>
                <w:sz w:val="24"/>
                <w:szCs w:val="24"/>
                <w:highlight w:val="none"/>
                <w:u w:val="single" w:color="auto"/>
                <w:lang w:val="en-US" w:eastAsia="zh-CN"/>
              </w:rPr>
              <w:t xml:space="preserve">  </w:t>
            </w:r>
            <w:r>
              <w:rPr>
                <w:rFonts w:hint="eastAsia" w:asciiTheme="minorEastAsia" w:hAnsiTheme="minorEastAsia" w:eastAsiaTheme="minorEastAsia" w:cstheme="minorEastAsia"/>
                <w:spacing w:val="-7"/>
                <w:sz w:val="24"/>
                <w:szCs w:val="24"/>
                <w:u w:val="single" w:color="auto"/>
              </w:rPr>
              <w:t>日</w:t>
            </w:r>
            <w:r>
              <w:rPr>
                <w:rFonts w:hint="eastAsia" w:asciiTheme="minorEastAsia" w:hAnsiTheme="minorEastAsia" w:eastAsiaTheme="minorEastAsia" w:cstheme="minorEastAsia"/>
                <w:spacing w:val="-50"/>
                <w:sz w:val="24"/>
                <w:szCs w:val="24"/>
                <w:u w:val="single" w:color="auto"/>
              </w:rPr>
              <w:t xml:space="preserve"> </w:t>
            </w:r>
            <w:r>
              <w:rPr>
                <w:rFonts w:hint="eastAsia" w:asciiTheme="minorEastAsia" w:hAnsiTheme="minorEastAsia" w:eastAsiaTheme="minorEastAsia" w:cstheme="minorEastAsia"/>
                <w:spacing w:val="-50"/>
                <w:sz w:val="24"/>
                <w:szCs w:val="24"/>
                <w:u w:val="single" w:color="auto"/>
                <w:lang w:val="en-US" w:eastAsia="zh-CN"/>
              </w:rPr>
              <w:t xml:space="preserve">  </w:t>
            </w:r>
            <w:r>
              <w:rPr>
                <w:rFonts w:hint="eastAsia" w:asciiTheme="minorEastAsia" w:hAnsiTheme="minorEastAsia" w:eastAsiaTheme="minorEastAsia" w:cstheme="minorEastAsia"/>
                <w:spacing w:val="-7"/>
                <w:sz w:val="24"/>
                <w:szCs w:val="24"/>
                <w:u w:val="single" w:color="auto"/>
              </w:rPr>
              <w:t>时</w:t>
            </w:r>
            <w:r>
              <w:rPr>
                <w:rFonts w:hint="eastAsia" w:asciiTheme="minorEastAsia" w:hAnsiTheme="minorEastAsia" w:eastAsiaTheme="minorEastAsia" w:cstheme="minorEastAsia"/>
                <w:spacing w:val="-49"/>
                <w:sz w:val="24"/>
                <w:szCs w:val="24"/>
                <w:u w:val="single" w:color="auto"/>
              </w:rPr>
              <w:t xml:space="preserve"> </w:t>
            </w:r>
            <w:r>
              <w:rPr>
                <w:rFonts w:hint="eastAsia" w:asciiTheme="minorEastAsia" w:hAnsiTheme="minorEastAsia" w:eastAsiaTheme="minorEastAsia" w:cstheme="minorEastAsia"/>
                <w:spacing w:val="-49"/>
                <w:sz w:val="24"/>
                <w:szCs w:val="24"/>
                <w:u w:val="single" w:color="auto"/>
                <w:lang w:val="en-US" w:eastAsia="zh-CN"/>
              </w:rPr>
              <w:t xml:space="preserve">  </w:t>
            </w:r>
            <w:r>
              <w:rPr>
                <w:rFonts w:hint="eastAsia" w:asciiTheme="minorEastAsia" w:hAnsiTheme="minorEastAsia" w:eastAsiaTheme="minorEastAsia" w:cstheme="minorEastAsia"/>
                <w:spacing w:val="-42"/>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分</w:t>
            </w:r>
            <w:r>
              <w:rPr>
                <w:rFonts w:hint="eastAsia" w:asciiTheme="minorEastAsia" w:hAnsiTheme="minorEastAsia" w:eastAsiaTheme="minorEastAsia" w:cstheme="minorEastAsia"/>
                <w:spacing w:val="-7"/>
                <w:sz w:val="24"/>
                <w:szCs w:val="24"/>
              </w:rPr>
              <w:t>（北京时间）前提交响应文件。</w:t>
            </w:r>
          </w:p>
        </w:tc>
      </w:tr>
    </w:tbl>
    <w:p w14:paraId="7A6FA9AF">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baseline"/>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一、项目基本情况：</w:t>
      </w:r>
    </w:p>
    <w:p w14:paraId="35306DB1">
      <w:pPr>
        <w:keepNext w:val="0"/>
        <w:keepLines w:val="0"/>
        <w:pageBreakBefore w:val="0"/>
        <w:wordWrap/>
        <w:overflowPunct/>
        <w:topLinePunct w:val="0"/>
        <w:autoSpaceDE w:val="0"/>
        <w:autoSpaceDN w:val="0"/>
        <w:bidi w:val="0"/>
        <w:adjustRightInd w:val="0"/>
        <w:snapToGrid w:val="0"/>
        <w:spacing w:line="500" w:lineRule="exact"/>
        <w:ind w:left="0" w:right="0" w:firstLine="475"/>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项目编号：</w:t>
      </w:r>
      <w:r>
        <w:rPr>
          <w:rFonts w:hint="eastAsia" w:asciiTheme="minorEastAsia" w:hAnsiTheme="minorEastAsia" w:eastAsiaTheme="minorEastAsia" w:cstheme="minorEastAsia"/>
          <w:spacing w:val="-4"/>
          <w:sz w:val="24"/>
          <w:szCs w:val="24"/>
          <w:lang w:val="en-US" w:eastAsia="zh-CN"/>
        </w:rPr>
        <w:t xml:space="preserve"> </w:t>
      </w:r>
    </w:p>
    <w:p w14:paraId="45F68E53">
      <w:pPr>
        <w:keepNext w:val="0"/>
        <w:keepLines w:val="0"/>
        <w:pageBreakBefore w:val="0"/>
        <w:wordWrap/>
        <w:overflowPunct/>
        <w:topLinePunct w:val="0"/>
        <w:autoSpaceDE w:val="0"/>
        <w:autoSpaceDN w:val="0"/>
        <w:bidi w:val="0"/>
        <w:adjustRightInd w:val="0"/>
        <w:snapToGrid w:val="0"/>
        <w:spacing w:line="500" w:lineRule="exact"/>
        <w:ind w:left="0" w:right="0" w:firstLine="475"/>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项目名称：</w:t>
      </w:r>
      <w:r>
        <w:rPr>
          <w:rFonts w:hint="eastAsia" w:asciiTheme="minorEastAsia" w:hAnsiTheme="minorEastAsia" w:eastAsiaTheme="minorEastAsia" w:cstheme="minorEastAsia"/>
          <w:spacing w:val="-4"/>
          <w:sz w:val="24"/>
          <w:szCs w:val="24"/>
          <w:lang w:eastAsia="zh-CN"/>
        </w:rPr>
        <w:t>定陶区2025年省级乡村振兴战略资金项目</w:t>
      </w:r>
    </w:p>
    <w:p w14:paraId="745B79F3">
      <w:pPr>
        <w:keepNext w:val="0"/>
        <w:keepLines w:val="0"/>
        <w:pageBreakBefore w:val="0"/>
        <w:wordWrap/>
        <w:overflowPunct/>
        <w:topLinePunct w:val="0"/>
        <w:autoSpaceDE w:val="0"/>
        <w:autoSpaceDN w:val="0"/>
        <w:bidi w:val="0"/>
        <w:adjustRightInd w:val="0"/>
        <w:snapToGrid w:val="0"/>
        <w:spacing w:line="500" w:lineRule="exact"/>
        <w:ind w:left="0" w:right="0" w:firstLine="475"/>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采购方式：竞争性磋商</w:t>
      </w:r>
    </w:p>
    <w:p w14:paraId="51E1EDB1">
      <w:pPr>
        <w:keepNext w:val="0"/>
        <w:keepLines w:val="0"/>
        <w:pageBreakBefore w:val="0"/>
        <w:wordWrap/>
        <w:overflowPunct/>
        <w:topLinePunct w:val="0"/>
        <w:autoSpaceDE w:val="0"/>
        <w:autoSpaceDN w:val="0"/>
        <w:bidi w:val="0"/>
        <w:adjustRightInd w:val="0"/>
        <w:snapToGrid w:val="0"/>
        <w:spacing w:line="500" w:lineRule="exact"/>
        <w:ind w:left="0" w:right="0" w:firstLine="475"/>
        <w:rPr>
          <w:rFonts w:hint="eastAsia" w:asciiTheme="minorEastAsia" w:hAnsiTheme="minorEastAsia" w:eastAsiaTheme="minorEastAsia" w:cstheme="minorEastAsia"/>
          <w:spacing w:val="-4"/>
          <w:sz w:val="24"/>
          <w:szCs w:val="24"/>
          <w:highlight w:val="none"/>
          <w:lang w:eastAsia="zh-CN"/>
        </w:rPr>
      </w:pPr>
      <w:r>
        <w:rPr>
          <w:rFonts w:hint="eastAsia" w:asciiTheme="minorEastAsia" w:hAnsiTheme="minorEastAsia" w:eastAsiaTheme="minorEastAsia" w:cstheme="minorEastAsia"/>
          <w:spacing w:val="-4"/>
          <w:sz w:val="24"/>
          <w:szCs w:val="24"/>
          <w:highlight w:val="none"/>
        </w:rPr>
        <w:t>预算金额：</w:t>
      </w:r>
      <w:r>
        <w:rPr>
          <w:rFonts w:hint="eastAsia" w:asciiTheme="minorEastAsia" w:hAnsiTheme="minorEastAsia" w:eastAsiaTheme="minorEastAsia" w:cstheme="minorEastAsia"/>
          <w:spacing w:val="-4"/>
          <w:sz w:val="24"/>
          <w:szCs w:val="24"/>
          <w:highlight w:val="none"/>
          <w:lang w:val="en-US" w:eastAsia="zh-CN"/>
        </w:rPr>
        <w:t>319800</w:t>
      </w:r>
      <w:r>
        <w:rPr>
          <w:rFonts w:hint="eastAsia" w:asciiTheme="minorEastAsia" w:hAnsiTheme="minorEastAsia" w:eastAsiaTheme="minorEastAsia" w:cstheme="minorEastAsia"/>
          <w:spacing w:val="-4"/>
          <w:sz w:val="24"/>
          <w:szCs w:val="24"/>
          <w:highlight w:val="none"/>
          <w:lang w:eastAsia="zh-CN"/>
        </w:rPr>
        <w:t>元</w:t>
      </w:r>
    </w:p>
    <w:p w14:paraId="1291ADAF">
      <w:pPr>
        <w:keepNext w:val="0"/>
        <w:keepLines w:val="0"/>
        <w:pageBreakBefore w:val="0"/>
        <w:wordWrap/>
        <w:overflowPunct/>
        <w:topLinePunct w:val="0"/>
        <w:autoSpaceDE w:val="0"/>
        <w:autoSpaceDN w:val="0"/>
        <w:bidi w:val="0"/>
        <w:adjustRightInd w:val="0"/>
        <w:snapToGrid w:val="0"/>
        <w:spacing w:line="500" w:lineRule="exact"/>
        <w:ind w:left="0" w:right="0" w:firstLine="475"/>
        <w:rPr>
          <w:rFonts w:hint="eastAsia" w:asciiTheme="minorEastAsia" w:hAnsiTheme="minorEastAsia" w:eastAsiaTheme="minorEastAsia" w:cstheme="minorEastAsia"/>
          <w:spacing w:val="-4"/>
          <w:sz w:val="24"/>
          <w:szCs w:val="24"/>
          <w:highlight w:val="none"/>
          <w:lang w:eastAsia="zh-CN"/>
        </w:rPr>
      </w:pPr>
      <w:r>
        <w:rPr>
          <w:rFonts w:hint="eastAsia" w:asciiTheme="minorEastAsia" w:hAnsiTheme="minorEastAsia" w:eastAsiaTheme="minorEastAsia" w:cstheme="minorEastAsia"/>
          <w:spacing w:val="-4"/>
          <w:sz w:val="24"/>
          <w:szCs w:val="24"/>
          <w:highlight w:val="none"/>
        </w:rPr>
        <w:t>最高限价：</w:t>
      </w:r>
      <w:r>
        <w:rPr>
          <w:rFonts w:hint="eastAsia" w:asciiTheme="minorEastAsia" w:hAnsiTheme="minorEastAsia" w:eastAsiaTheme="minorEastAsia" w:cstheme="minorEastAsia"/>
          <w:spacing w:val="-4"/>
          <w:sz w:val="24"/>
          <w:szCs w:val="24"/>
          <w:highlight w:val="none"/>
          <w:lang w:val="en-US" w:eastAsia="zh-CN"/>
        </w:rPr>
        <w:t>319800</w:t>
      </w:r>
      <w:r>
        <w:rPr>
          <w:rFonts w:hint="eastAsia" w:asciiTheme="minorEastAsia" w:hAnsiTheme="minorEastAsia" w:eastAsiaTheme="minorEastAsia" w:cstheme="minorEastAsia"/>
          <w:spacing w:val="-4"/>
          <w:sz w:val="24"/>
          <w:szCs w:val="24"/>
          <w:highlight w:val="none"/>
          <w:lang w:eastAsia="zh-CN"/>
        </w:rPr>
        <w:t>元</w:t>
      </w:r>
    </w:p>
    <w:p w14:paraId="0BAA827D">
      <w:pPr>
        <w:keepNext w:val="0"/>
        <w:keepLines w:val="0"/>
        <w:pageBreakBefore w:val="0"/>
        <w:wordWrap/>
        <w:overflowPunct/>
        <w:topLinePunct w:val="0"/>
        <w:autoSpaceDE w:val="0"/>
        <w:autoSpaceDN w:val="0"/>
        <w:bidi w:val="0"/>
        <w:adjustRightInd w:val="0"/>
        <w:snapToGrid w:val="0"/>
        <w:spacing w:line="500" w:lineRule="exact"/>
        <w:ind w:left="0" w:right="0" w:firstLine="475"/>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采购需求：</w:t>
      </w:r>
      <w:r>
        <w:rPr>
          <w:rFonts w:hint="eastAsia" w:asciiTheme="minorEastAsia" w:hAnsiTheme="minorEastAsia" w:eastAsiaTheme="minorEastAsia" w:cstheme="minorEastAsia"/>
          <w:spacing w:val="-4"/>
          <w:sz w:val="24"/>
          <w:szCs w:val="24"/>
          <w:highlight w:val="none"/>
          <w:lang w:val="en-US" w:eastAsia="zh-CN"/>
        </w:rPr>
        <w:t>复混肥采购，</w:t>
      </w:r>
      <w:r>
        <w:rPr>
          <w:rFonts w:hint="eastAsia" w:asciiTheme="minorEastAsia" w:hAnsiTheme="minorEastAsia" w:eastAsiaTheme="minorEastAsia" w:cstheme="minorEastAsia"/>
          <w:spacing w:val="-4"/>
          <w:sz w:val="24"/>
          <w:szCs w:val="24"/>
          <w:highlight w:val="none"/>
        </w:rPr>
        <w:t>具体内容详见磋商文件</w:t>
      </w:r>
    </w:p>
    <w:p w14:paraId="1D061682">
      <w:pPr>
        <w:keepNext w:val="0"/>
        <w:keepLines w:val="0"/>
        <w:pageBreakBefore w:val="0"/>
        <w:wordWrap/>
        <w:overflowPunct/>
        <w:topLinePunct w:val="0"/>
        <w:autoSpaceDE w:val="0"/>
        <w:autoSpaceDN w:val="0"/>
        <w:bidi w:val="0"/>
        <w:adjustRightInd w:val="0"/>
        <w:snapToGrid w:val="0"/>
        <w:spacing w:line="500" w:lineRule="exact"/>
        <w:ind w:left="0" w:right="0" w:firstLine="475"/>
        <w:rPr>
          <w:rFonts w:hint="eastAsia" w:asciiTheme="minorEastAsia" w:hAnsiTheme="minorEastAsia" w:eastAsiaTheme="minorEastAsia" w:cstheme="minorEastAsia"/>
          <w:spacing w:val="-4"/>
          <w:sz w:val="24"/>
          <w:szCs w:val="24"/>
          <w:highlight w:val="none"/>
          <w:lang w:val="en-US" w:eastAsia="zh-CN"/>
        </w:rPr>
      </w:pPr>
      <w:r>
        <w:rPr>
          <w:rFonts w:hint="eastAsia" w:asciiTheme="minorEastAsia" w:hAnsiTheme="minorEastAsia" w:eastAsiaTheme="minorEastAsia" w:cstheme="minorEastAsia"/>
          <w:spacing w:val="-4"/>
          <w:sz w:val="24"/>
          <w:szCs w:val="24"/>
          <w:highlight w:val="none"/>
        </w:rPr>
        <w:t>合同履行期限：</w:t>
      </w:r>
      <w:r>
        <w:rPr>
          <w:rFonts w:hint="eastAsia" w:asciiTheme="minorEastAsia" w:hAnsiTheme="minorEastAsia" w:eastAsiaTheme="minorEastAsia" w:cstheme="minorEastAsia"/>
          <w:spacing w:val="7"/>
          <w:sz w:val="24"/>
          <w:szCs w:val="24"/>
          <w:highlight w:val="none"/>
          <w:lang w:val="en-US" w:eastAsia="zh-CN"/>
        </w:rPr>
        <w:t>合同签订后一周内完成供货</w:t>
      </w:r>
    </w:p>
    <w:p w14:paraId="425C7F2B">
      <w:pPr>
        <w:keepNext w:val="0"/>
        <w:keepLines w:val="0"/>
        <w:pageBreakBefore w:val="0"/>
        <w:wordWrap/>
        <w:overflowPunct/>
        <w:topLinePunct w:val="0"/>
        <w:autoSpaceDE w:val="0"/>
        <w:autoSpaceDN w:val="0"/>
        <w:bidi w:val="0"/>
        <w:adjustRightInd w:val="0"/>
        <w:snapToGrid w:val="0"/>
        <w:spacing w:line="500" w:lineRule="exact"/>
        <w:ind w:left="0" w:right="0" w:firstLine="475"/>
        <w:rPr>
          <w:rFonts w:hint="eastAsia" w:asciiTheme="minorEastAsia" w:hAnsiTheme="minorEastAsia" w:eastAsiaTheme="minorEastAsia" w:cstheme="minorEastAsia"/>
          <w:spacing w:val="-4"/>
          <w:sz w:val="24"/>
          <w:szCs w:val="24"/>
          <w:highlight w:val="none"/>
          <w:lang w:eastAsia="zh-CN"/>
        </w:rPr>
      </w:pPr>
      <w:r>
        <w:rPr>
          <w:rFonts w:hint="eastAsia" w:asciiTheme="minorEastAsia" w:hAnsiTheme="minorEastAsia" w:eastAsiaTheme="minorEastAsia" w:cstheme="minorEastAsia"/>
          <w:spacing w:val="-4"/>
          <w:sz w:val="24"/>
          <w:szCs w:val="24"/>
          <w:highlight w:val="none"/>
        </w:rPr>
        <w:t>本项目是否接受联合体：不接受</w:t>
      </w:r>
    </w:p>
    <w:p w14:paraId="5077265E">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baseline"/>
        <w:rPr>
          <w:rFonts w:hint="eastAsia" w:asciiTheme="minorEastAsia" w:hAnsiTheme="minorEastAsia" w:eastAsiaTheme="minorEastAsia" w:cstheme="minorEastAsia"/>
          <w:b/>
          <w:bCs/>
          <w:spacing w:val="6"/>
          <w:sz w:val="24"/>
          <w:szCs w:val="24"/>
          <w:highlight w:val="none"/>
        </w:rPr>
      </w:pPr>
      <w:r>
        <w:rPr>
          <w:rFonts w:hint="eastAsia" w:asciiTheme="minorEastAsia" w:hAnsiTheme="minorEastAsia" w:eastAsiaTheme="minorEastAsia" w:cstheme="minorEastAsia"/>
          <w:b/>
          <w:bCs/>
          <w:spacing w:val="6"/>
          <w:sz w:val="24"/>
          <w:szCs w:val="24"/>
          <w:highlight w:val="none"/>
        </w:rPr>
        <w:t>二、申请人的资格要求：</w:t>
      </w:r>
    </w:p>
    <w:p w14:paraId="3B7E3092">
      <w:pPr>
        <w:keepNext w:val="0"/>
        <w:keepLines w:val="0"/>
        <w:pageBreakBefore w:val="0"/>
        <w:widowControl w:val="0"/>
        <w:kinsoku/>
        <w:wordWrap/>
        <w:overflowPunct/>
        <w:topLinePunct w:val="0"/>
        <w:autoSpaceDE w:val="0"/>
        <w:autoSpaceDN w:val="0"/>
        <w:bidi w:val="0"/>
        <w:adjustRightInd w:val="0"/>
        <w:snapToGrid w:val="0"/>
        <w:spacing w:line="500" w:lineRule="exact"/>
        <w:ind w:left="0" w:right="0" w:firstLine="480" w:firstLineChars="200"/>
        <w:jc w:val="left"/>
        <w:textAlignment w:val="auto"/>
        <w:rPr>
          <w:rFonts w:hint="eastAsia"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1.满足《中华人民共和国政府采购法》第二十二条规定。</w:t>
      </w:r>
    </w:p>
    <w:p w14:paraId="4D736B92">
      <w:pPr>
        <w:keepNext w:val="0"/>
        <w:keepLines w:val="0"/>
        <w:pageBreakBefore w:val="0"/>
        <w:widowControl w:val="0"/>
        <w:kinsoku/>
        <w:wordWrap/>
        <w:overflowPunct/>
        <w:topLinePunct w:val="0"/>
        <w:autoSpaceDE w:val="0"/>
        <w:autoSpaceDN w:val="0"/>
        <w:bidi w:val="0"/>
        <w:adjustRightInd w:val="0"/>
        <w:snapToGrid w:val="0"/>
        <w:spacing w:line="500" w:lineRule="exact"/>
        <w:ind w:left="0" w:right="0" w:firstLine="480" w:firstLineChars="200"/>
        <w:jc w:val="left"/>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2.落实政府采购政策需满足的资格要求：根据《政府采购促进中小企业发展管理办法》的要求，本项目专门面向中小企业采购，供应商必须出具《中小企业声明函》（详见附件）。</w:t>
      </w:r>
    </w:p>
    <w:p w14:paraId="2FC5C85A">
      <w:pPr>
        <w:keepNext w:val="0"/>
        <w:keepLines w:val="0"/>
        <w:pageBreakBefore w:val="0"/>
        <w:widowControl w:val="0"/>
        <w:kinsoku/>
        <w:wordWrap/>
        <w:overflowPunct/>
        <w:topLinePunct w:val="0"/>
        <w:autoSpaceDE w:val="0"/>
        <w:autoSpaceDN w:val="0"/>
        <w:bidi w:val="0"/>
        <w:adjustRightInd w:val="0"/>
        <w:snapToGrid w:val="0"/>
        <w:spacing w:line="500" w:lineRule="exact"/>
        <w:ind w:left="0" w:right="0" w:firstLine="480" w:firstLineChars="200"/>
        <w:jc w:val="left"/>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3.本项目的特定资格要求：</w:t>
      </w:r>
    </w:p>
    <w:p w14:paraId="62832505">
      <w:pPr>
        <w:keepNext w:val="0"/>
        <w:keepLines w:val="0"/>
        <w:pageBreakBefore w:val="0"/>
        <w:widowControl w:val="0"/>
        <w:kinsoku/>
        <w:wordWrap/>
        <w:overflowPunct/>
        <w:topLinePunct w:val="0"/>
        <w:autoSpaceDE w:val="0"/>
        <w:autoSpaceDN w:val="0"/>
        <w:bidi w:val="0"/>
        <w:adjustRightInd w:val="0"/>
        <w:snapToGrid w:val="0"/>
        <w:spacing w:line="500" w:lineRule="exact"/>
        <w:ind w:left="0" w:right="0" w:firstLine="480" w:firstLineChars="200"/>
        <w:jc w:val="left"/>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3.1 须在中华人民共和国境内注册具有独立承担民事责任的能力，并在人员、设备、资金方面有相应的服务能力；</w:t>
      </w:r>
    </w:p>
    <w:p w14:paraId="1FD1810C">
      <w:pPr>
        <w:pStyle w:val="3"/>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firstLine="480" w:firstLineChars="200"/>
        <w:jc w:val="both"/>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3.2 须提供所投产品的肥料登记证(属于免于登记肥料除外）、生产许可证、近6个月内由具有资质的检测单位出具的检测报告，如代理商参与，还须提供生产厂家对该肥料经营授权书；</w:t>
      </w:r>
    </w:p>
    <w:p w14:paraId="7ECC9DC5">
      <w:pPr>
        <w:keepNext w:val="0"/>
        <w:keepLines w:val="0"/>
        <w:pageBreakBefore w:val="0"/>
        <w:widowControl w:val="0"/>
        <w:kinsoku/>
        <w:wordWrap/>
        <w:overflowPunct/>
        <w:topLinePunct w:val="0"/>
        <w:autoSpaceDE w:val="0"/>
        <w:autoSpaceDN w:val="0"/>
        <w:bidi w:val="0"/>
        <w:adjustRightInd w:val="0"/>
        <w:snapToGrid w:val="0"/>
        <w:spacing w:line="500" w:lineRule="exact"/>
        <w:ind w:left="0" w:right="0" w:firstLine="480" w:firstLineChars="200"/>
        <w:jc w:val="both"/>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3.3未被列入信用中国网站（www.creditchina.gov.cn）重大税收违法失信主体、政府采购严重违法失信行为记录名单，在中国执行信息公开网http://zxgk.court.gov.cn未被列入失信被执行人名单；</w:t>
      </w:r>
    </w:p>
    <w:p w14:paraId="315EC0F0">
      <w:pPr>
        <w:keepNext w:val="0"/>
        <w:keepLines w:val="0"/>
        <w:pageBreakBefore w:val="0"/>
        <w:widowControl w:val="0"/>
        <w:kinsoku/>
        <w:wordWrap/>
        <w:overflowPunct/>
        <w:topLinePunct w:val="0"/>
        <w:autoSpaceDE w:val="0"/>
        <w:autoSpaceDN w:val="0"/>
        <w:bidi w:val="0"/>
        <w:adjustRightInd w:val="0"/>
        <w:snapToGrid w:val="0"/>
        <w:spacing w:line="500" w:lineRule="exact"/>
        <w:ind w:left="0" w:right="0" w:firstLine="480" w:firstLineChars="200"/>
        <w:jc w:val="left"/>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 xml:space="preserve">3.4 根据“关于实行政府采购供应商资格信用承诺制的通知（菏财采[2022]9号）”要求，各供应商应当以作出资格信用承诺； </w:t>
      </w:r>
    </w:p>
    <w:p w14:paraId="0A9B0802">
      <w:pPr>
        <w:keepNext w:val="0"/>
        <w:keepLines w:val="0"/>
        <w:pageBreakBefore w:val="0"/>
        <w:widowControl w:val="0"/>
        <w:kinsoku/>
        <w:wordWrap/>
        <w:overflowPunct/>
        <w:topLinePunct w:val="0"/>
        <w:autoSpaceDE w:val="0"/>
        <w:autoSpaceDN w:val="0"/>
        <w:bidi w:val="0"/>
        <w:adjustRightInd w:val="0"/>
        <w:snapToGrid w:val="0"/>
        <w:spacing w:line="500" w:lineRule="exact"/>
        <w:ind w:left="0" w:right="0" w:firstLine="480" w:firstLineChars="200"/>
        <w:jc w:val="left"/>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3.5 本项目实行资格后审；</w:t>
      </w:r>
    </w:p>
    <w:p w14:paraId="4EC6BF4A">
      <w:pPr>
        <w:keepNext w:val="0"/>
        <w:keepLines w:val="0"/>
        <w:pageBreakBefore w:val="0"/>
        <w:widowControl w:val="0"/>
        <w:kinsoku/>
        <w:wordWrap/>
        <w:overflowPunct/>
        <w:topLinePunct w:val="0"/>
        <w:autoSpaceDE w:val="0"/>
        <w:autoSpaceDN w:val="0"/>
        <w:bidi w:val="0"/>
        <w:adjustRightInd w:val="0"/>
        <w:snapToGrid w:val="0"/>
        <w:spacing w:line="500" w:lineRule="exact"/>
        <w:ind w:left="0" w:right="0" w:firstLine="480" w:firstLineChars="200"/>
        <w:jc w:val="left"/>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3.6 《政府采购货物和服务招标投标管理办法》（财政部令第87号）第十九条规定，采购人或者采购代理机构应当根据采购项目的实施要求，在招标公告、资格预审公告或者投标邀请书中载明是否接受联合体投标，为了降低履约风险及多个供应商提供货物或服务带来的责任划分不清，提高项目进度及质量；本项目不接受联合体投标。</w:t>
      </w:r>
    </w:p>
    <w:p w14:paraId="4A6B0569">
      <w:pPr>
        <w:keepNext w:val="0"/>
        <w:keepLines w:val="0"/>
        <w:pageBreakBefore w:val="0"/>
        <w:widowControl w:val="0"/>
        <w:kinsoku/>
        <w:wordWrap/>
        <w:overflowPunct/>
        <w:topLinePunct w:val="0"/>
        <w:autoSpaceDE w:val="0"/>
        <w:autoSpaceDN w:val="0"/>
        <w:bidi w:val="0"/>
        <w:adjustRightInd w:val="0"/>
        <w:snapToGrid w:val="0"/>
        <w:spacing w:line="500" w:lineRule="exact"/>
        <w:jc w:val="left"/>
        <w:textAlignment w:val="auto"/>
        <w:rPr>
          <w:rFonts w:hint="default"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b/>
          <w:bCs/>
          <w:spacing w:val="6"/>
          <w:sz w:val="24"/>
          <w:szCs w:val="24"/>
          <w:highlight w:val="none"/>
          <w:lang w:val="en-US" w:eastAsia="zh-CN"/>
        </w:rPr>
        <w:t>三</w:t>
      </w:r>
      <w:r>
        <w:rPr>
          <w:rFonts w:hint="eastAsia" w:asciiTheme="minorEastAsia" w:hAnsiTheme="minorEastAsia" w:eastAsiaTheme="minorEastAsia" w:cstheme="minorEastAsia"/>
          <w:b/>
          <w:bCs/>
          <w:spacing w:val="6"/>
          <w:sz w:val="24"/>
          <w:szCs w:val="24"/>
          <w:highlight w:val="none"/>
        </w:rPr>
        <w:t>、</w:t>
      </w:r>
      <w:r>
        <w:rPr>
          <w:rFonts w:hint="eastAsia" w:asciiTheme="minorEastAsia" w:hAnsiTheme="minorEastAsia" w:eastAsiaTheme="minorEastAsia" w:cstheme="minorEastAsia"/>
          <w:b/>
          <w:bCs/>
          <w:spacing w:val="6"/>
          <w:sz w:val="24"/>
          <w:szCs w:val="24"/>
          <w:highlight w:val="none"/>
          <w:lang w:val="en-US" w:eastAsia="zh-CN"/>
        </w:rPr>
        <w:t>获取采购文件：</w:t>
      </w:r>
    </w:p>
    <w:p w14:paraId="4A2F8636">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480" w:firstLineChars="200"/>
        <w:jc w:val="both"/>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eastAsia="zh-CN" w:bidi="ar"/>
        </w:rPr>
        <w:t>响应文件截止时间</w:t>
      </w:r>
      <w:r>
        <w:rPr>
          <w:rFonts w:hint="eastAsia" w:asciiTheme="minorEastAsia" w:hAnsiTheme="minorEastAsia" w:eastAsiaTheme="minorEastAsia" w:cstheme="minorEastAsia"/>
          <w:sz w:val="24"/>
          <w:szCs w:val="24"/>
          <w:highlight w:val="none"/>
          <w:lang w:val="en-US" w:eastAsia="zh-CN" w:bidi="ar"/>
        </w:rPr>
        <w:t>前</w:t>
      </w:r>
      <w:r>
        <w:rPr>
          <w:rFonts w:hint="eastAsia" w:asciiTheme="minorEastAsia" w:hAnsiTheme="minorEastAsia" w:eastAsiaTheme="minorEastAsia" w:cstheme="minorEastAsia"/>
          <w:sz w:val="24"/>
          <w:szCs w:val="24"/>
          <w:highlight w:val="none"/>
          <w:lang w:bidi="ar"/>
        </w:rPr>
        <w:t>在菏泽市公共资源交易网—政府采购平台（http://hzsjyzx.cn:10000/PortalQDManage/）本项目</w:t>
      </w:r>
      <w:r>
        <w:rPr>
          <w:rFonts w:hint="eastAsia" w:asciiTheme="minorEastAsia" w:hAnsiTheme="minorEastAsia" w:eastAsiaTheme="minorEastAsia" w:cstheme="minorEastAsia"/>
          <w:sz w:val="24"/>
          <w:szCs w:val="24"/>
          <w:highlight w:val="none"/>
          <w:lang w:val="en-US" w:eastAsia="zh-CN" w:bidi="ar"/>
        </w:rPr>
        <w:t>采购公告</w:t>
      </w:r>
      <w:r>
        <w:rPr>
          <w:rFonts w:hint="eastAsia" w:asciiTheme="minorEastAsia" w:hAnsiTheme="minorEastAsia" w:eastAsiaTheme="minorEastAsia" w:cstheme="minorEastAsia"/>
          <w:sz w:val="24"/>
          <w:szCs w:val="24"/>
          <w:highlight w:val="none"/>
          <w:lang w:bidi="ar"/>
        </w:rPr>
        <w:t>页面免费下载电子</w:t>
      </w:r>
      <w:r>
        <w:rPr>
          <w:rFonts w:hint="eastAsia" w:asciiTheme="minorEastAsia" w:hAnsiTheme="minorEastAsia" w:eastAsiaTheme="minorEastAsia" w:cstheme="minorEastAsia"/>
          <w:sz w:val="24"/>
          <w:szCs w:val="24"/>
          <w:highlight w:val="none"/>
          <w:lang w:val="en-US" w:eastAsia="zh-CN" w:bidi="ar"/>
        </w:rPr>
        <w:t>磋商</w:t>
      </w:r>
      <w:r>
        <w:rPr>
          <w:rFonts w:hint="eastAsia" w:asciiTheme="minorEastAsia" w:hAnsiTheme="minorEastAsia" w:eastAsiaTheme="minorEastAsia" w:cstheme="minorEastAsia"/>
          <w:sz w:val="24"/>
          <w:szCs w:val="24"/>
          <w:highlight w:val="none"/>
          <w:lang w:bidi="ar"/>
        </w:rPr>
        <w:t>文件。</w:t>
      </w:r>
    </w:p>
    <w:p w14:paraId="667BA7A8">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baseline"/>
        <w:rPr>
          <w:rFonts w:hint="eastAsia" w:asciiTheme="minorEastAsia" w:hAnsiTheme="minorEastAsia" w:eastAsiaTheme="minorEastAsia" w:cstheme="minorEastAsia"/>
          <w:b/>
          <w:bCs/>
          <w:spacing w:val="6"/>
          <w:sz w:val="24"/>
          <w:szCs w:val="24"/>
          <w:highlight w:val="none"/>
          <w:lang w:eastAsia="zh-CN"/>
        </w:rPr>
      </w:pPr>
      <w:r>
        <w:rPr>
          <w:rFonts w:hint="eastAsia" w:asciiTheme="minorEastAsia" w:hAnsiTheme="minorEastAsia" w:eastAsiaTheme="minorEastAsia" w:cstheme="minorEastAsia"/>
          <w:b/>
          <w:bCs/>
          <w:spacing w:val="6"/>
          <w:sz w:val="24"/>
          <w:szCs w:val="24"/>
          <w:highlight w:val="none"/>
          <w:lang w:eastAsia="zh-CN"/>
        </w:rPr>
        <w:t>四、提交响应文件截止时间、开标时间及地点</w:t>
      </w:r>
      <w:r>
        <w:rPr>
          <w:rFonts w:hint="eastAsia" w:asciiTheme="minorEastAsia" w:hAnsiTheme="minorEastAsia" w:eastAsiaTheme="minorEastAsia" w:cstheme="minorEastAsia"/>
          <w:b/>
          <w:bCs/>
          <w:spacing w:val="6"/>
          <w:sz w:val="24"/>
          <w:szCs w:val="24"/>
          <w:highlight w:val="none"/>
          <w:lang w:val="en-US" w:eastAsia="zh-CN"/>
        </w:rPr>
        <w:t>：</w:t>
      </w:r>
    </w:p>
    <w:p w14:paraId="42A3D3FA">
      <w:pPr>
        <w:pStyle w:val="3"/>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right="0" w:firstLine="516" w:firstLineChars="200"/>
        <w:jc w:val="both"/>
        <w:textAlignment w:val="auto"/>
        <w:rPr>
          <w:rFonts w:hint="eastAsia" w:asciiTheme="minorEastAsia" w:hAnsiTheme="minorEastAsia" w:eastAsiaTheme="minorEastAsia" w:cstheme="minorEastAsia"/>
          <w:spacing w:val="9"/>
          <w:sz w:val="24"/>
          <w:szCs w:val="24"/>
          <w:highlight w:val="none"/>
          <w:lang w:val="en-US" w:eastAsia="zh-CN"/>
        </w:rPr>
      </w:pPr>
      <w:r>
        <w:rPr>
          <w:rFonts w:hint="eastAsia" w:asciiTheme="minorEastAsia" w:hAnsiTheme="minorEastAsia" w:eastAsiaTheme="minorEastAsia" w:cstheme="minorEastAsia"/>
          <w:spacing w:val="9"/>
          <w:sz w:val="24"/>
          <w:szCs w:val="24"/>
          <w:highlight w:val="none"/>
          <w:lang w:val="en-US" w:eastAsia="zh-CN"/>
        </w:rPr>
        <w:t>1.截止时间、开标时间：</w:t>
      </w:r>
      <w:r>
        <w:rPr>
          <w:rFonts w:hint="eastAsia" w:asciiTheme="minorEastAsia" w:hAnsiTheme="minorEastAsia" w:eastAsiaTheme="minorEastAsia" w:cstheme="minorEastAsia"/>
          <w:spacing w:val="-7"/>
          <w:sz w:val="24"/>
          <w:szCs w:val="24"/>
          <w:highlight w:val="none"/>
          <w:u w:val="single" w:color="auto"/>
        </w:rPr>
        <w:t>20</w:t>
      </w:r>
      <w:r>
        <w:rPr>
          <w:rFonts w:hint="eastAsia" w:asciiTheme="minorEastAsia" w:hAnsiTheme="minorEastAsia" w:eastAsiaTheme="minorEastAsia" w:cstheme="minorEastAsia"/>
          <w:spacing w:val="-7"/>
          <w:sz w:val="24"/>
          <w:szCs w:val="24"/>
          <w:highlight w:val="none"/>
          <w:u w:val="single" w:color="auto"/>
          <w:lang w:val="en-US" w:eastAsia="zh-CN"/>
        </w:rPr>
        <w:t>26</w:t>
      </w:r>
      <w:r>
        <w:rPr>
          <w:rFonts w:hint="eastAsia" w:asciiTheme="minorEastAsia" w:hAnsiTheme="minorEastAsia" w:eastAsiaTheme="minorEastAsia" w:cstheme="minorEastAsia"/>
          <w:spacing w:val="-32"/>
          <w:sz w:val="24"/>
          <w:szCs w:val="24"/>
          <w:highlight w:val="none"/>
          <w:u w:val="single" w:color="auto"/>
        </w:rPr>
        <w:t xml:space="preserve"> </w:t>
      </w:r>
      <w:r>
        <w:rPr>
          <w:rFonts w:hint="eastAsia" w:asciiTheme="minorEastAsia" w:hAnsiTheme="minorEastAsia" w:eastAsiaTheme="minorEastAsia" w:cstheme="minorEastAsia"/>
          <w:spacing w:val="-7"/>
          <w:sz w:val="24"/>
          <w:szCs w:val="24"/>
          <w:highlight w:val="none"/>
          <w:u w:val="single" w:color="auto"/>
        </w:rPr>
        <w:t>年</w:t>
      </w:r>
      <w:r>
        <w:rPr>
          <w:rFonts w:hint="eastAsia" w:asciiTheme="minorEastAsia" w:hAnsiTheme="minorEastAsia" w:eastAsiaTheme="minorEastAsia" w:cstheme="minorEastAsia"/>
          <w:spacing w:val="-7"/>
          <w:sz w:val="24"/>
          <w:szCs w:val="24"/>
          <w:highlight w:val="none"/>
          <w:u w:val="single" w:color="auto"/>
          <w:lang w:val="en-US" w:eastAsia="zh-CN"/>
        </w:rPr>
        <w:t xml:space="preserve">  </w:t>
      </w:r>
      <w:r>
        <w:rPr>
          <w:rFonts w:hint="eastAsia" w:asciiTheme="minorEastAsia" w:hAnsiTheme="minorEastAsia" w:eastAsiaTheme="minorEastAsia" w:cstheme="minorEastAsia"/>
          <w:spacing w:val="-7"/>
          <w:sz w:val="24"/>
          <w:szCs w:val="24"/>
          <w:highlight w:val="none"/>
          <w:u w:val="single" w:color="auto"/>
        </w:rPr>
        <w:t>月</w:t>
      </w:r>
      <w:r>
        <w:rPr>
          <w:rFonts w:hint="eastAsia" w:asciiTheme="minorEastAsia" w:hAnsiTheme="minorEastAsia" w:eastAsiaTheme="minorEastAsia" w:cstheme="minorEastAsia"/>
          <w:spacing w:val="-7"/>
          <w:sz w:val="24"/>
          <w:szCs w:val="24"/>
          <w:highlight w:val="none"/>
          <w:u w:val="single" w:color="auto"/>
          <w:lang w:val="en-US" w:eastAsia="zh-CN"/>
        </w:rPr>
        <w:t xml:space="preserve">  </w:t>
      </w:r>
      <w:r>
        <w:rPr>
          <w:rFonts w:hint="eastAsia" w:asciiTheme="minorEastAsia" w:hAnsiTheme="minorEastAsia" w:eastAsiaTheme="minorEastAsia" w:cstheme="minorEastAsia"/>
          <w:spacing w:val="-7"/>
          <w:sz w:val="24"/>
          <w:szCs w:val="24"/>
          <w:highlight w:val="none"/>
          <w:u w:val="single" w:color="auto"/>
        </w:rPr>
        <w:t>日</w:t>
      </w:r>
      <w:r>
        <w:rPr>
          <w:rFonts w:hint="eastAsia" w:asciiTheme="minorEastAsia" w:hAnsiTheme="minorEastAsia" w:eastAsiaTheme="minorEastAsia" w:cstheme="minorEastAsia"/>
          <w:spacing w:val="-7"/>
          <w:sz w:val="24"/>
          <w:szCs w:val="24"/>
          <w:highlight w:val="none"/>
          <w:u w:val="single" w:color="auto"/>
          <w:lang w:val="en-US" w:eastAsia="zh-CN"/>
        </w:rPr>
        <w:t xml:space="preserve">  </w:t>
      </w:r>
      <w:r>
        <w:rPr>
          <w:rFonts w:hint="eastAsia" w:asciiTheme="minorEastAsia" w:hAnsiTheme="minorEastAsia" w:eastAsiaTheme="minorEastAsia" w:cstheme="minorEastAsia"/>
          <w:spacing w:val="-7"/>
          <w:sz w:val="24"/>
          <w:szCs w:val="24"/>
          <w:highlight w:val="none"/>
          <w:u w:val="single" w:color="auto"/>
        </w:rPr>
        <w:t>时</w:t>
      </w:r>
      <w:r>
        <w:rPr>
          <w:rFonts w:hint="eastAsia" w:asciiTheme="minorEastAsia" w:hAnsiTheme="minorEastAsia" w:eastAsiaTheme="minorEastAsia" w:cstheme="minorEastAsia"/>
          <w:spacing w:val="-7"/>
          <w:sz w:val="24"/>
          <w:szCs w:val="24"/>
          <w:highlight w:val="none"/>
          <w:u w:val="single" w:color="auto"/>
          <w:lang w:val="en-US" w:eastAsia="zh-CN"/>
        </w:rPr>
        <w:t xml:space="preserve">  </w:t>
      </w:r>
      <w:r>
        <w:rPr>
          <w:rFonts w:hint="eastAsia" w:asciiTheme="minorEastAsia" w:hAnsiTheme="minorEastAsia" w:eastAsiaTheme="minorEastAsia" w:cstheme="minorEastAsia"/>
          <w:spacing w:val="-7"/>
          <w:sz w:val="24"/>
          <w:szCs w:val="24"/>
          <w:highlight w:val="none"/>
          <w:u w:val="single" w:color="auto"/>
        </w:rPr>
        <w:t>分</w:t>
      </w:r>
      <w:r>
        <w:rPr>
          <w:rFonts w:hint="eastAsia" w:asciiTheme="minorEastAsia" w:hAnsiTheme="minorEastAsia" w:eastAsiaTheme="minorEastAsia" w:cstheme="minorEastAsia"/>
          <w:spacing w:val="9"/>
          <w:sz w:val="24"/>
          <w:szCs w:val="24"/>
          <w:highlight w:val="none"/>
          <w:lang w:val="en-US" w:eastAsia="zh-CN"/>
        </w:rPr>
        <w:t>（北京时间）。</w:t>
      </w:r>
    </w:p>
    <w:p w14:paraId="48002996">
      <w:pPr>
        <w:pStyle w:val="3"/>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right="0" w:firstLine="516" w:firstLineChars="200"/>
        <w:jc w:val="left"/>
        <w:textAlignment w:val="auto"/>
        <w:rPr>
          <w:rFonts w:hint="eastAsia" w:asciiTheme="minorEastAsia" w:hAnsiTheme="minorEastAsia" w:eastAsiaTheme="minorEastAsia" w:cstheme="minorEastAsia"/>
          <w:spacing w:val="9"/>
          <w:sz w:val="24"/>
          <w:szCs w:val="24"/>
          <w:highlight w:val="none"/>
          <w:lang w:val="en-US" w:eastAsia="zh-CN"/>
        </w:rPr>
      </w:pPr>
      <w:r>
        <w:rPr>
          <w:rFonts w:hint="eastAsia" w:asciiTheme="minorEastAsia" w:hAnsiTheme="minorEastAsia" w:eastAsiaTheme="minorEastAsia" w:cstheme="minorEastAsia"/>
          <w:spacing w:val="9"/>
          <w:sz w:val="24"/>
          <w:szCs w:val="24"/>
          <w:highlight w:val="none"/>
          <w:lang w:val="en-US" w:eastAsia="zh-CN"/>
        </w:rPr>
        <w:t>2.地点：本项目实行网上远程开标，供应商无需到达开标现场，可自行选择任意地点登录菏泽市公共资源电子交易系统开标大厅参加开标。供应商若解密失败或因自身原因无法解密的责任自行承担。</w:t>
      </w:r>
    </w:p>
    <w:p w14:paraId="41770515">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baseline"/>
        <w:rPr>
          <w:rFonts w:hint="eastAsia" w:asciiTheme="minorEastAsia" w:hAnsiTheme="minorEastAsia" w:eastAsiaTheme="minorEastAsia" w:cstheme="minorEastAsia"/>
          <w:b/>
          <w:bCs/>
          <w:spacing w:val="6"/>
          <w:sz w:val="24"/>
          <w:szCs w:val="24"/>
          <w:highlight w:val="none"/>
          <w:lang w:eastAsia="zh-CN"/>
        </w:rPr>
      </w:pPr>
      <w:r>
        <w:rPr>
          <w:rFonts w:hint="eastAsia" w:asciiTheme="minorEastAsia" w:hAnsiTheme="minorEastAsia" w:eastAsiaTheme="minorEastAsia" w:cstheme="minorEastAsia"/>
          <w:b/>
          <w:bCs/>
          <w:spacing w:val="6"/>
          <w:sz w:val="24"/>
          <w:szCs w:val="24"/>
          <w:highlight w:val="none"/>
          <w:lang w:val="en-US" w:eastAsia="zh-CN"/>
        </w:rPr>
        <w:t>五</w:t>
      </w:r>
      <w:r>
        <w:rPr>
          <w:rFonts w:hint="eastAsia" w:asciiTheme="minorEastAsia" w:hAnsiTheme="minorEastAsia" w:eastAsiaTheme="minorEastAsia" w:cstheme="minorEastAsia"/>
          <w:b/>
          <w:bCs/>
          <w:spacing w:val="6"/>
          <w:sz w:val="24"/>
          <w:szCs w:val="24"/>
          <w:highlight w:val="none"/>
          <w:lang w:eastAsia="zh-CN"/>
        </w:rPr>
        <w:t>、公告期限：自本公告发布之日起3个工作日。</w:t>
      </w:r>
    </w:p>
    <w:p w14:paraId="36ECE8EB">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baseline"/>
        <w:rPr>
          <w:rFonts w:hint="eastAsia" w:asciiTheme="minorEastAsia" w:hAnsiTheme="minorEastAsia" w:eastAsiaTheme="minorEastAsia" w:cstheme="minorEastAsia"/>
          <w:b/>
          <w:bCs/>
          <w:spacing w:val="6"/>
          <w:sz w:val="24"/>
          <w:szCs w:val="24"/>
          <w:highlight w:val="none"/>
          <w:lang w:val="en-US" w:eastAsia="zh-CN"/>
        </w:rPr>
      </w:pPr>
      <w:r>
        <w:rPr>
          <w:rFonts w:hint="eastAsia" w:asciiTheme="minorEastAsia" w:hAnsiTheme="minorEastAsia" w:eastAsiaTheme="minorEastAsia" w:cstheme="minorEastAsia"/>
          <w:b/>
          <w:bCs/>
          <w:spacing w:val="6"/>
          <w:sz w:val="24"/>
          <w:szCs w:val="24"/>
          <w:highlight w:val="none"/>
          <w:lang w:val="en-US" w:eastAsia="zh-CN"/>
        </w:rPr>
        <w:t>六、其他补充事宜：</w:t>
      </w:r>
    </w:p>
    <w:p w14:paraId="33395983">
      <w:pPr>
        <w:keepNext w:val="0"/>
        <w:keepLines w:val="0"/>
        <w:pageBreakBefore w:val="0"/>
        <w:widowControl w:val="0"/>
        <w:kinsoku/>
        <w:wordWrap/>
        <w:overflowPunct/>
        <w:topLinePunct w:val="0"/>
        <w:autoSpaceDE w:val="0"/>
        <w:autoSpaceDN w:val="0"/>
        <w:bidi w:val="0"/>
        <w:adjustRightInd w:val="0"/>
        <w:snapToGrid w:val="0"/>
        <w:spacing w:line="500" w:lineRule="exact"/>
        <w:ind w:left="0" w:right="0" w:firstLine="476" w:firstLineChars="200"/>
        <w:textAlignment w:val="baseline"/>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1、</w:t>
      </w:r>
      <w:r>
        <w:rPr>
          <w:rFonts w:hint="eastAsia" w:asciiTheme="minorEastAsia" w:hAnsiTheme="minorEastAsia" w:eastAsiaTheme="minorEastAsia" w:cstheme="minorEastAsia"/>
          <w:spacing w:val="-1"/>
          <w:sz w:val="24"/>
          <w:szCs w:val="24"/>
          <w:highlight w:val="none"/>
        </w:rPr>
        <w:t>公告发布媒介：中国山东政府采购网、菏泽市定陶区人民政府网、</w:t>
      </w:r>
      <w:r>
        <w:rPr>
          <w:rFonts w:hint="eastAsia" w:asciiTheme="minorEastAsia" w:hAnsiTheme="minorEastAsia" w:eastAsiaTheme="minorEastAsia" w:cstheme="minorEastAsia"/>
          <w:sz w:val="24"/>
          <w:szCs w:val="24"/>
          <w:highlight w:val="none"/>
          <w:lang w:bidi="ar"/>
        </w:rPr>
        <w:t>菏泽市公共资源交易网</w:t>
      </w:r>
      <w:r>
        <w:rPr>
          <w:rFonts w:hint="eastAsia" w:asciiTheme="minorEastAsia" w:hAnsiTheme="minorEastAsia" w:eastAsiaTheme="minorEastAsia" w:cstheme="minorEastAsia"/>
          <w:spacing w:val="-6"/>
          <w:sz w:val="24"/>
          <w:szCs w:val="24"/>
          <w:highlight w:val="none"/>
        </w:rPr>
        <w:t>同时发布。</w:t>
      </w:r>
    </w:p>
    <w:p w14:paraId="0603FDA7">
      <w:pPr>
        <w:pStyle w:val="3"/>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firstLine="456" w:firstLineChars="200"/>
        <w:jc w:val="both"/>
        <w:textAlignment w:val="auto"/>
        <w:rPr>
          <w:rFonts w:hint="eastAsia" w:asciiTheme="minorEastAsia" w:hAnsiTheme="minorEastAsia" w:eastAsiaTheme="minorEastAsia" w:cstheme="minorEastAsia"/>
          <w:snapToGrid w:val="0"/>
          <w:color w:val="000000"/>
          <w:kern w:val="0"/>
          <w:sz w:val="24"/>
          <w:szCs w:val="24"/>
          <w:highlight w:val="none"/>
          <w:lang w:val="en-US" w:eastAsia="zh-CN" w:bidi="ar"/>
        </w:rPr>
      </w:pPr>
      <w:r>
        <w:rPr>
          <w:rFonts w:hint="eastAsia" w:asciiTheme="minorEastAsia" w:hAnsiTheme="minorEastAsia" w:eastAsiaTheme="minorEastAsia" w:cstheme="minorEastAsia"/>
          <w:spacing w:val="-6"/>
          <w:sz w:val="24"/>
          <w:szCs w:val="24"/>
          <w:highlight w:val="none"/>
          <w:lang w:val="en-US" w:eastAsia="zh-CN"/>
        </w:rPr>
        <w:t>2、</w:t>
      </w:r>
      <w:r>
        <w:rPr>
          <w:rFonts w:hint="eastAsia" w:asciiTheme="minorEastAsia" w:hAnsiTheme="minorEastAsia" w:eastAsiaTheme="minorEastAsia" w:cstheme="minorEastAsia"/>
          <w:snapToGrid w:val="0"/>
          <w:color w:val="000000"/>
          <w:kern w:val="0"/>
          <w:sz w:val="24"/>
          <w:szCs w:val="24"/>
          <w:highlight w:val="none"/>
          <w:lang w:val="en-US" w:eastAsia="zh-CN" w:bidi="ar"/>
        </w:rPr>
        <w:t>①潜在供应商请登录中国山东政府采购网、菏泽市公共资源交易网—政府采购平台（http://hzsjyzx.cn:10000/PortalQDManage/）注册并下载竞争性磋商文件。关于本项目的变更、修改、澄清、补充内容及对项目的暂停、延期通知等情况均在竞争性磋商公告发布网站系统中发布。供应商自行查阅网站信息，或于开标前向招标代理机构电话询问确认，未按要求查阅者自行承担相应后果，恕不予单独告知。</w:t>
      </w:r>
    </w:p>
    <w:p w14:paraId="7EF3F28B">
      <w:pPr>
        <w:pStyle w:val="3"/>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firstLine="480" w:firstLineChars="200"/>
        <w:jc w:val="both"/>
        <w:textAlignment w:val="auto"/>
        <w:rPr>
          <w:rFonts w:hint="eastAsia" w:asciiTheme="minorEastAsia" w:hAnsiTheme="minorEastAsia" w:eastAsiaTheme="minorEastAsia" w:cstheme="minorEastAsia"/>
          <w:snapToGrid w:val="0"/>
          <w:color w:val="000000"/>
          <w:kern w:val="0"/>
          <w:sz w:val="24"/>
          <w:szCs w:val="24"/>
          <w:highlight w:val="none"/>
          <w:lang w:val="en-US" w:eastAsia="zh-CN" w:bidi="ar"/>
        </w:rPr>
      </w:pPr>
      <w:r>
        <w:rPr>
          <w:rFonts w:hint="eastAsia" w:asciiTheme="minorEastAsia" w:hAnsiTheme="minorEastAsia" w:eastAsiaTheme="minorEastAsia" w:cstheme="minorEastAsia"/>
          <w:snapToGrid w:val="0"/>
          <w:color w:val="000000"/>
          <w:kern w:val="0"/>
          <w:sz w:val="24"/>
          <w:szCs w:val="24"/>
          <w:highlight w:val="none"/>
          <w:lang w:val="en-US" w:eastAsia="zh-CN" w:bidi="ar"/>
        </w:rPr>
        <w:t>②本项目采用电子投标，须使用用于证明供应商身份的单位电子签名的实名认证证书和用于供应商编制电子响应文件的制作软件。申请办理实名认证证书的方式详见菏泽市公共资源交易网相关通知（服务流程板块）。电子响应文件基本流程：供应商需在提交（上传）响应文件前，办理CA证书，并使用该证书对通过“菏泽市公共资源响应文件制作工具（投标）”制作的电子响应文件进行签章，并按照供应商操作手册完成（供应商手册详见菏泽市公共资源交易网本公告下方附件）。如有任何疑问，联系技术支持：0530-5319003。</w:t>
      </w:r>
    </w:p>
    <w:p w14:paraId="6A1AEA96">
      <w:pPr>
        <w:pStyle w:val="3"/>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right="0" w:firstLine="518" w:firstLineChars="200"/>
        <w:jc w:val="both"/>
        <w:textAlignment w:val="auto"/>
        <w:rPr>
          <w:rFonts w:hint="eastAsia" w:asciiTheme="minorEastAsia" w:hAnsiTheme="minorEastAsia" w:eastAsiaTheme="minorEastAsia" w:cstheme="minorEastAsia"/>
          <w:spacing w:val="-6"/>
          <w:sz w:val="24"/>
          <w:szCs w:val="24"/>
          <w:highlight w:val="none"/>
          <w:lang w:val="en-US" w:eastAsia="zh-CN"/>
        </w:rPr>
      </w:pPr>
      <w:r>
        <w:rPr>
          <w:rFonts w:hint="eastAsia" w:asciiTheme="minorEastAsia" w:hAnsiTheme="minorEastAsia" w:eastAsiaTheme="minorEastAsia" w:cstheme="minorEastAsia"/>
          <w:b/>
          <w:bCs/>
          <w:spacing w:val="9"/>
          <w:sz w:val="24"/>
          <w:szCs w:val="24"/>
          <w:highlight w:val="none"/>
          <w:lang w:val="en-US" w:eastAsia="zh-CN"/>
        </w:rPr>
        <w:t>重要提示：供应商可登录菏泽市公共资源交易网（http://hzsjyzx.cn/）—政府采购平台-我要投标-证照登录，申请电子营业执照，并通过电子营业执照进行登录投标等操作。技术支持电话：400-699-7000转1。</w:t>
      </w:r>
    </w:p>
    <w:p w14:paraId="77FE8E87">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baseline"/>
        <w:rPr>
          <w:rFonts w:hint="eastAsia" w:asciiTheme="minorEastAsia" w:hAnsiTheme="minorEastAsia" w:eastAsiaTheme="minorEastAsia" w:cstheme="minorEastAsia"/>
          <w:b/>
          <w:bCs/>
          <w:spacing w:val="6"/>
          <w:sz w:val="24"/>
          <w:szCs w:val="24"/>
          <w:highlight w:val="none"/>
          <w:lang w:val="en-US" w:eastAsia="zh-CN"/>
        </w:rPr>
      </w:pPr>
      <w:r>
        <w:rPr>
          <w:rFonts w:hint="eastAsia" w:asciiTheme="minorEastAsia" w:hAnsiTheme="minorEastAsia" w:eastAsiaTheme="minorEastAsia" w:cstheme="minorEastAsia"/>
          <w:b/>
          <w:bCs/>
          <w:spacing w:val="6"/>
          <w:sz w:val="24"/>
          <w:szCs w:val="24"/>
          <w:highlight w:val="none"/>
          <w:lang w:val="en-US" w:eastAsia="zh-CN"/>
        </w:rPr>
        <w:t>七、凡对本次采购提出询问及异议，请按以下方式联系。</w:t>
      </w:r>
    </w:p>
    <w:p w14:paraId="1110D7A8">
      <w:pPr>
        <w:pStyle w:val="3"/>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firstLine="516" w:firstLineChars="200"/>
        <w:jc w:val="both"/>
        <w:textAlignment w:val="auto"/>
        <w:rPr>
          <w:rFonts w:hint="eastAsia" w:asciiTheme="minorEastAsia" w:hAnsiTheme="minorEastAsia" w:eastAsiaTheme="minorEastAsia" w:cstheme="minorEastAsia"/>
          <w:spacing w:val="9"/>
          <w:sz w:val="24"/>
          <w:szCs w:val="24"/>
          <w:highlight w:val="none"/>
          <w:lang w:val="en-US" w:eastAsia="zh-CN"/>
        </w:rPr>
      </w:pPr>
      <w:r>
        <w:rPr>
          <w:rFonts w:hint="eastAsia" w:asciiTheme="minorEastAsia" w:hAnsiTheme="minorEastAsia" w:eastAsiaTheme="minorEastAsia" w:cstheme="minorEastAsia"/>
          <w:spacing w:val="9"/>
          <w:sz w:val="24"/>
          <w:szCs w:val="24"/>
          <w:highlight w:val="none"/>
          <w:lang w:val="en-US" w:eastAsia="zh-CN"/>
        </w:rPr>
        <w:t>1.采购人信息</w:t>
      </w:r>
    </w:p>
    <w:p w14:paraId="17ACA4C5">
      <w:pPr>
        <w:pStyle w:val="3"/>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firstLine="516" w:firstLineChars="200"/>
        <w:jc w:val="both"/>
        <w:textAlignment w:val="auto"/>
        <w:rPr>
          <w:rFonts w:hint="eastAsia" w:asciiTheme="minorEastAsia" w:hAnsiTheme="minorEastAsia" w:eastAsiaTheme="minorEastAsia" w:cstheme="minorEastAsia"/>
          <w:spacing w:val="9"/>
          <w:sz w:val="24"/>
          <w:szCs w:val="24"/>
          <w:highlight w:val="none"/>
          <w:lang w:val="en-US" w:eastAsia="zh-CN"/>
        </w:rPr>
      </w:pPr>
      <w:r>
        <w:rPr>
          <w:rFonts w:hint="eastAsia" w:asciiTheme="minorEastAsia" w:hAnsiTheme="minorEastAsia" w:eastAsiaTheme="minorEastAsia" w:cstheme="minorEastAsia"/>
          <w:spacing w:val="9"/>
          <w:sz w:val="24"/>
          <w:szCs w:val="24"/>
          <w:highlight w:val="none"/>
          <w:lang w:val="en-US" w:eastAsia="zh-CN"/>
        </w:rPr>
        <w:t>名    称：菏泽市定陶区农业农村局</w:t>
      </w:r>
    </w:p>
    <w:p w14:paraId="6F636BC2">
      <w:pPr>
        <w:pStyle w:val="3"/>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firstLine="516" w:firstLineChars="200"/>
        <w:jc w:val="both"/>
        <w:textAlignment w:val="auto"/>
        <w:rPr>
          <w:rFonts w:hint="eastAsia" w:asciiTheme="minorEastAsia" w:hAnsiTheme="minorEastAsia" w:eastAsiaTheme="minorEastAsia" w:cstheme="minorEastAsia"/>
          <w:spacing w:val="9"/>
          <w:sz w:val="24"/>
          <w:szCs w:val="24"/>
          <w:highlight w:val="none"/>
          <w:lang w:val="en-US" w:eastAsia="zh-CN"/>
        </w:rPr>
      </w:pPr>
      <w:r>
        <w:rPr>
          <w:rFonts w:hint="eastAsia" w:asciiTheme="minorEastAsia" w:hAnsiTheme="minorEastAsia" w:eastAsiaTheme="minorEastAsia" w:cstheme="minorEastAsia"/>
          <w:spacing w:val="9"/>
          <w:sz w:val="24"/>
          <w:szCs w:val="24"/>
          <w:highlight w:val="none"/>
          <w:lang w:val="en-US" w:eastAsia="zh-CN"/>
        </w:rPr>
        <w:t>地    址：菏泽市定陶区青年路与汉源路交叉口</w:t>
      </w:r>
    </w:p>
    <w:p w14:paraId="0AA03262">
      <w:pPr>
        <w:pStyle w:val="3"/>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firstLine="516" w:firstLineChars="200"/>
        <w:jc w:val="both"/>
        <w:textAlignment w:val="auto"/>
        <w:rPr>
          <w:rFonts w:hint="default" w:asciiTheme="minorEastAsia" w:hAnsiTheme="minorEastAsia" w:eastAsiaTheme="minorEastAsia" w:cstheme="minorEastAsia"/>
          <w:spacing w:val="9"/>
          <w:sz w:val="24"/>
          <w:szCs w:val="24"/>
          <w:highlight w:val="none"/>
          <w:lang w:val="en-US" w:eastAsia="zh-CN"/>
        </w:rPr>
      </w:pPr>
      <w:r>
        <w:rPr>
          <w:rFonts w:hint="eastAsia" w:asciiTheme="minorEastAsia" w:hAnsiTheme="minorEastAsia" w:eastAsiaTheme="minorEastAsia" w:cstheme="minorEastAsia"/>
          <w:spacing w:val="9"/>
          <w:sz w:val="24"/>
          <w:szCs w:val="24"/>
          <w:highlight w:val="none"/>
          <w:lang w:val="en-US" w:eastAsia="zh-CN"/>
        </w:rPr>
        <w:t>联系方式：李女士 18053057658</w:t>
      </w:r>
    </w:p>
    <w:p w14:paraId="5786A82B">
      <w:pPr>
        <w:pStyle w:val="3"/>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firstLine="516" w:firstLineChars="200"/>
        <w:jc w:val="both"/>
        <w:textAlignment w:val="auto"/>
        <w:rPr>
          <w:rFonts w:hint="eastAsia" w:asciiTheme="minorEastAsia" w:hAnsiTheme="minorEastAsia" w:eastAsiaTheme="minorEastAsia" w:cstheme="minorEastAsia"/>
          <w:spacing w:val="9"/>
          <w:sz w:val="24"/>
          <w:szCs w:val="24"/>
          <w:highlight w:val="none"/>
          <w:lang w:val="en-US" w:eastAsia="zh-CN"/>
        </w:rPr>
      </w:pPr>
      <w:r>
        <w:rPr>
          <w:rFonts w:hint="eastAsia" w:asciiTheme="minorEastAsia" w:hAnsiTheme="minorEastAsia" w:eastAsiaTheme="minorEastAsia" w:cstheme="minorEastAsia"/>
          <w:spacing w:val="9"/>
          <w:sz w:val="24"/>
          <w:szCs w:val="24"/>
          <w:highlight w:val="none"/>
          <w:lang w:val="en-US" w:eastAsia="zh-CN"/>
        </w:rPr>
        <w:t>2.采购代理机构信息</w:t>
      </w:r>
    </w:p>
    <w:p w14:paraId="6B50D859">
      <w:pPr>
        <w:pStyle w:val="3"/>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firstLine="516" w:firstLineChars="200"/>
        <w:jc w:val="both"/>
        <w:textAlignment w:val="auto"/>
        <w:rPr>
          <w:rFonts w:hint="eastAsia" w:asciiTheme="minorEastAsia" w:hAnsiTheme="minorEastAsia" w:eastAsiaTheme="minorEastAsia" w:cstheme="minorEastAsia"/>
          <w:spacing w:val="9"/>
          <w:sz w:val="24"/>
          <w:szCs w:val="24"/>
          <w:highlight w:val="none"/>
          <w:lang w:val="en-US" w:eastAsia="zh-CN"/>
        </w:rPr>
      </w:pPr>
      <w:r>
        <w:rPr>
          <w:rFonts w:hint="eastAsia" w:asciiTheme="minorEastAsia" w:hAnsiTheme="minorEastAsia" w:eastAsiaTheme="minorEastAsia" w:cstheme="minorEastAsia"/>
          <w:spacing w:val="9"/>
          <w:sz w:val="24"/>
          <w:szCs w:val="24"/>
          <w:highlight w:val="none"/>
          <w:lang w:val="en-US" w:eastAsia="zh-CN"/>
        </w:rPr>
        <w:t>名    称：菏泽曹都项目管理有限公司</w:t>
      </w:r>
    </w:p>
    <w:p w14:paraId="0EACBCEE">
      <w:pPr>
        <w:pStyle w:val="3"/>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firstLine="516" w:firstLineChars="200"/>
        <w:jc w:val="both"/>
        <w:textAlignment w:val="auto"/>
        <w:rPr>
          <w:rFonts w:hint="eastAsia" w:asciiTheme="minorEastAsia" w:hAnsiTheme="minorEastAsia" w:eastAsiaTheme="minorEastAsia" w:cstheme="minorEastAsia"/>
          <w:spacing w:val="9"/>
          <w:sz w:val="24"/>
          <w:szCs w:val="24"/>
          <w:highlight w:val="none"/>
          <w:lang w:val="en-US" w:eastAsia="zh-CN"/>
        </w:rPr>
      </w:pPr>
      <w:r>
        <w:rPr>
          <w:rFonts w:hint="eastAsia" w:asciiTheme="minorEastAsia" w:hAnsiTheme="minorEastAsia" w:eastAsiaTheme="minorEastAsia" w:cstheme="minorEastAsia"/>
          <w:spacing w:val="9"/>
          <w:sz w:val="24"/>
          <w:szCs w:val="24"/>
          <w:highlight w:val="none"/>
          <w:lang w:val="en-US" w:eastAsia="zh-CN"/>
        </w:rPr>
        <w:t>地    址：山东省菏泽市定陶区滨河街道</w:t>
      </w:r>
    </w:p>
    <w:p w14:paraId="02283D83">
      <w:pPr>
        <w:pStyle w:val="3"/>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firstLine="516" w:firstLineChars="200"/>
        <w:jc w:val="both"/>
        <w:textAlignment w:val="auto"/>
        <w:rPr>
          <w:rFonts w:hint="eastAsia" w:asciiTheme="minorEastAsia" w:hAnsiTheme="minorEastAsia" w:eastAsiaTheme="minorEastAsia" w:cstheme="minorEastAsia"/>
          <w:spacing w:val="9"/>
          <w:sz w:val="24"/>
          <w:szCs w:val="24"/>
          <w:highlight w:val="none"/>
          <w:lang w:val="en-US" w:eastAsia="zh-CN"/>
        </w:rPr>
      </w:pPr>
      <w:r>
        <w:rPr>
          <w:rFonts w:hint="eastAsia" w:asciiTheme="minorEastAsia" w:hAnsiTheme="minorEastAsia" w:eastAsiaTheme="minorEastAsia" w:cstheme="minorEastAsia"/>
          <w:spacing w:val="9"/>
          <w:sz w:val="24"/>
          <w:szCs w:val="24"/>
          <w:highlight w:val="none"/>
          <w:lang w:val="en-US" w:eastAsia="zh-CN"/>
        </w:rPr>
        <w:t>联系方式：游女士 13326211230</w:t>
      </w:r>
    </w:p>
    <w:p w14:paraId="47A6D562">
      <w:pPr>
        <w:pStyle w:val="3"/>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firstLine="516" w:firstLineChars="200"/>
        <w:jc w:val="both"/>
        <w:textAlignment w:val="auto"/>
        <w:rPr>
          <w:rFonts w:hint="eastAsia" w:asciiTheme="minorEastAsia" w:hAnsiTheme="minorEastAsia" w:eastAsiaTheme="minorEastAsia" w:cstheme="minorEastAsia"/>
          <w:spacing w:val="9"/>
          <w:sz w:val="24"/>
          <w:szCs w:val="24"/>
          <w:highlight w:val="none"/>
          <w:lang w:val="en-US" w:eastAsia="zh-CN"/>
        </w:rPr>
      </w:pPr>
      <w:r>
        <w:rPr>
          <w:rFonts w:hint="eastAsia" w:asciiTheme="minorEastAsia" w:hAnsiTheme="minorEastAsia" w:eastAsiaTheme="minorEastAsia" w:cstheme="minorEastAsia"/>
          <w:spacing w:val="9"/>
          <w:sz w:val="24"/>
          <w:szCs w:val="24"/>
          <w:highlight w:val="none"/>
          <w:lang w:val="en-US" w:eastAsia="zh-CN"/>
        </w:rPr>
        <w:t>3.项目联系方式</w:t>
      </w:r>
    </w:p>
    <w:p w14:paraId="3C196FE7">
      <w:pPr>
        <w:pStyle w:val="3"/>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firstLine="516" w:firstLineChars="200"/>
        <w:jc w:val="both"/>
        <w:textAlignment w:val="auto"/>
        <w:rPr>
          <w:rFonts w:hint="eastAsia" w:asciiTheme="minorEastAsia" w:hAnsiTheme="minorEastAsia" w:eastAsiaTheme="minorEastAsia" w:cstheme="minorEastAsia"/>
          <w:spacing w:val="9"/>
          <w:sz w:val="24"/>
          <w:szCs w:val="24"/>
          <w:highlight w:val="none"/>
          <w:lang w:val="en-US" w:eastAsia="zh-CN"/>
        </w:rPr>
      </w:pPr>
      <w:r>
        <w:rPr>
          <w:rFonts w:hint="eastAsia" w:asciiTheme="minorEastAsia" w:hAnsiTheme="minorEastAsia" w:eastAsiaTheme="minorEastAsia" w:cstheme="minorEastAsia"/>
          <w:spacing w:val="9"/>
          <w:sz w:val="24"/>
          <w:szCs w:val="24"/>
          <w:highlight w:val="none"/>
          <w:lang w:val="en-US" w:eastAsia="zh-CN"/>
        </w:rPr>
        <w:t>项目联系人：菏泽曹都项目管理有限公司</w:t>
      </w:r>
    </w:p>
    <w:p w14:paraId="59310F6B">
      <w:pPr>
        <w:pStyle w:val="3"/>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firstLine="516" w:firstLineChars="200"/>
        <w:jc w:val="both"/>
        <w:textAlignment w:val="auto"/>
        <w:rPr>
          <w:rFonts w:hint="eastAsia" w:asciiTheme="minorEastAsia" w:hAnsiTheme="minorEastAsia" w:eastAsiaTheme="minorEastAsia" w:cstheme="minorEastAsia"/>
          <w:b/>
          <w:bCs/>
          <w:snapToGrid w:val="0"/>
          <w:color w:val="000000"/>
          <w:spacing w:val="6"/>
          <w:kern w:val="0"/>
          <w:sz w:val="24"/>
          <w:szCs w:val="24"/>
          <w:highlight w:val="none"/>
          <w:lang w:val="en-US" w:eastAsia="zh-CN" w:bidi="ar-SA"/>
        </w:rPr>
      </w:pPr>
      <w:r>
        <w:rPr>
          <w:rFonts w:hint="eastAsia" w:asciiTheme="minorEastAsia" w:hAnsiTheme="minorEastAsia" w:eastAsiaTheme="minorEastAsia" w:cstheme="minorEastAsia"/>
          <w:spacing w:val="9"/>
          <w:sz w:val="24"/>
          <w:szCs w:val="24"/>
          <w:highlight w:val="none"/>
          <w:lang w:val="en-US" w:eastAsia="zh-CN"/>
        </w:rPr>
        <w:t>电   话：13326211230</w:t>
      </w:r>
    </w:p>
    <w:p w14:paraId="4D439372">
      <w:pPr>
        <w:pStyle w:val="2"/>
        <w:spacing w:line="269" w:lineRule="auto"/>
        <w:rPr>
          <w:rFonts w:hint="eastAsia" w:asciiTheme="minorEastAsia" w:hAnsiTheme="minorEastAsia" w:eastAsiaTheme="minorEastAsia" w:cstheme="minorEastAsia"/>
          <w:highlight w:val="none"/>
        </w:rPr>
      </w:pPr>
    </w:p>
    <w:p w14:paraId="73768D12">
      <w:pPr>
        <w:spacing w:before="79" w:line="219" w:lineRule="auto"/>
        <w:jc w:val="right"/>
        <w:rPr>
          <w:highlight w:val="none"/>
        </w:rPr>
      </w:pPr>
      <w:r>
        <w:rPr>
          <w:rFonts w:hint="eastAsia" w:asciiTheme="minorEastAsia" w:hAnsiTheme="minorEastAsia" w:eastAsiaTheme="minorEastAsia" w:cstheme="minorEastAsia"/>
          <w:spacing w:val="-11"/>
          <w:sz w:val="24"/>
          <w:szCs w:val="24"/>
          <w:highlight w:val="none"/>
        </w:rPr>
        <w:t>20</w:t>
      </w:r>
      <w:r>
        <w:rPr>
          <w:rFonts w:hint="eastAsia" w:asciiTheme="minorEastAsia" w:hAnsiTheme="minorEastAsia" w:eastAsiaTheme="minorEastAsia" w:cstheme="minorEastAsia"/>
          <w:spacing w:val="-11"/>
          <w:sz w:val="24"/>
          <w:szCs w:val="24"/>
          <w:highlight w:val="none"/>
          <w:lang w:val="en-US" w:eastAsia="zh-CN"/>
        </w:rPr>
        <w:t>26</w:t>
      </w:r>
      <w:r>
        <w:rPr>
          <w:rFonts w:hint="eastAsia" w:asciiTheme="minorEastAsia" w:hAnsiTheme="minorEastAsia" w:eastAsiaTheme="minorEastAsia" w:cstheme="minorEastAsia"/>
          <w:spacing w:val="-40"/>
          <w:sz w:val="24"/>
          <w:szCs w:val="24"/>
          <w:highlight w:val="none"/>
        </w:rPr>
        <w:t xml:space="preserve"> </w:t>
      </w:r>
      <w:r>
        <w:rPr>
          <w:rFonts w:hint="eastAsia" w:asciiTheme="minorEastAsia" w:hAnsiTheme="minorEastAsia" w:eastAsiaTheme="minorEastAsia" w:cstheme="minorEastAsia"/>
          <w:spacing w:val="-11"/>
          <w:sz w:val="24"/>
          <w:szCs w:val="24"/>
          <w:highlight w:val="none"/>
        </w:rPr>
        <w:t>年</w:t>
      </w:r>
      <w:r>
        <w:rPr>
          <w:rFonts w:hint="eastAsia" w:asciiTheme="minorEastAsia" w:hAnsiTheme="minorEastAsia" w:eastAsiaTheme="minorEastAsia" w:cstheme="minorEastAsia"/>
          <w:spacing w:val="-11"/>
          <w:sz w:val="24"/>
          <w:szCs w:val="24"/>
          <w:highlight w:val="none"/>
          <w:lang w:val="en-US" w:eastAsia="zh-CN"/>
        </w:rPr>
        <w:t xml:space="preserve">  </w:t>
      </w:r>
      <w:r>
        <w:rPr>
          <w:rFonts w:hint="eastAsia" w:asciiTheme="minorEastAsia" w:hAnsiTheme="minorEastAsia" w:eastAsiaTheme="minorEastAsia" w:cstheme="minorEastAsia"/>
          <w:spacing w:val="-11"/>
          <w:sz w:val="24"/>
          <w:szCs w:val="24"/>
          <w:highlight w:val="none"/>
        </w:rPr>
        <w:t>月</w:t>
      </w:r>
      <w:r>
        <w:rPr>
          <w:rFonts w:hint="eastAsia" w:asciiTheme="minorEastAsia" w:hAnsiTheme="minorEastAsia" w:eastAsiaTheme="minorEastAsia" w:cstheme="minorEastAsia"/>
          <w:spacing w:val="-11"/>
          <w:sz w:val="24"/>
          <w:szCs w:val="24"/>
          <w:highlight w:val="none"/>
          <w:lang w:val="en-US" w:eastAsia="zh-CN"/>
        </w:rPr>
        <w:t xml:space="preserve">  </w:t>
      </w:r>
      <w:r>
        <w:rPr>
          <w:rFonts w:hint="eastAsia" w:asciiTheme="minorEastAsia" w:hAnsiTheme="minorEastAsia" w:eastAsiaTheme="minorEastAsia" w:cstheme="minorEastAsia"/>
          <w:spacing w:val="-11"/>
          <w:sz w:val="24"/>
          <w:szCs w:val="24"/>
          <w:highlight w:val="none"/>
        </w:rPr>
        <w:t>日</w:t>
      </w:r>
    </w:p>
    <w:p w14:paraId="1013D6CF"/>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235484"/>
    <w:rsid w:val="0B5D195B"/>
    <w:rsid w:val="14235484"/>
    <w:rsid w:val="3009031D"/>
    <w:rsid w:val="3580544E"/>
    <w:rsid w:val="44B411A4"/>
    <w:rsid w:val="70ED4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Normal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6">
    <w:name w:val="Table Text"/>
    <w:basedOn w:val="1"/>
    <w:semiHidden/>
    <w:qFormat/>
    <w:uiPriority w:val="0"/>
    <w:rPr>
      <w:rFonts w:ascii="仿宋" w:hAnsi="仿宋" w:eastAsia="仿宋" w:cs="仿宋"/>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1623</Words>
  <Characters>1868</Characters>
  <Lines>0</Lines>
  <Paragraphs>0</Paragraphs>
  <TotalTime>18</TotalTime>
  <ScaleCrop>false</ScaleCrop>
  <LinksUpToDate>false</LinksUpToDate>
  <CharactersWithSpaces>1923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2026-01-30T02:03:00Z</dcterms:created>
  <dc:creator>Ms.YOU</dc:creator>
  <cp:lastModifiedBy>武城琛</cp:lastModifiedBy>
  <cp:lastPrinted>2026-02-05T03:08:00Z</cp:lastPrinted>
  <dcterms:modified xsi:type="dcterms:W3CDTF">2026-02-05T07:30:37Z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DB12DD0F8A464A45A06D54B31A947B43_13</vt:lpwstr>
  </property>
  <property fmtid="{D5CDD505-2E9C-101B-9397-08002B2CF9AE}" pid="4" name="KSOTemplateDocerSaveRecord">
    <vt:lpwstr>eyJoZGlkIjoiNDdhYTlkMGQ2YzM4ZWNmYzAzZDY1M2EyMTc5MDc4NGIiLCJ1c2VySWQiOiI1OTUzNDY4ODcifQ==</vt:lpwstr>
  </property>
</Properties>
</file>