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0D2F9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黑体" w:hAnsi="宋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5BC7963E">
      <w:pPr>
        <w:widowControl/>
        <w:spacing w:line="600" w:lineRule="exact"/>
        <w:rPr>
          <w:rFonts w:ascii="华文中宋" w:hAnsi="华文中宋" w:eastAsia="华文中宋" w:cs="华文中宋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62ABD3EF">
      <w:pPr>
        <w:spacing w:line="600" w:lineRule="exact"/>
        <w:jc w:val="center"/>
        <w:rPr>
          <w:rFonts w:ascii="华文中宋" w:hAnsi="华文中宋" w:eastAsia="华文中宋" w:cs="华文中宋"/>
          <w:b/>
          <w:bCs/>
          <w:color w:val="000000" w:themeColor="text1"/>
          <w:w w:val="95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w w:val="90"/>
          <w:sz w:val="48"/>
          <w:szCs w:val="48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w w:val="90"/>
          <w:sz w:val="48"/>
          <w:szCs w:val="48"/>
          <w:lang w:eastAsia="zh-CN"/>
          <w14:textFill>
            <w14:solidFill>
              <w14:schemeClr w14:val="tx1"/>
            </w14:solidFill>
          </w14:textFill>
        </w:rPr>
        <w:t>定陶区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w w:val="90"/>
          <w:sz w:val="48"/>
          <w:szCs w:val="48"/>
          <w14:textFill>
            <w14:solidFill>
              <w14:schemeClr w14:val="tx1"/>
            </w14:solidFill>
          </w14:textFill>
        </w:rPr>
        <w:t>高素质农民培育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w w:val="90"/>
          <w:sz w:val="48"/>
          <w:szCs w:val="48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w w:val="90"/>
          <w:sz w:val="48"/>
          <w:szCs w:val="48"/>
          <w14:textFill>
            <w14:solidFill>
              <w14:schemeClr w14:val="tx1"/>
            </w14:solidFill>
          </w14:textFill>
        </w:rPr>
        <w:t>培育机构</w:t>
      </w:r>
    </w:p>
    <w:p w14:paraId="4A45B09B">
      <w:pPr>
        <w:jc w:val="center"/>
        <w:rPr>
          <w:rFonts w:ascii="华文中宋" w:hAnsi="华文中宋" w:eastAsia="华文中宋" w:cs="华文中宋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 w14:paraId="2C811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ascii="华文中宋" w:hAnsi="华文中宋" w:eastAsia="华文中宋" w:cs="华文中宋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  <w:t>申</w:t>
      </w:r>
      <w:bookmarkStart w:id="0" w:name="_GoBack"/>
      <w:bookmarkEnd w:id="0"/>
    </w:p>
    <w:p w14:paraId="4D465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ascii="华文中宋" w:hAnsi="华文中宋" w:eastAsia="华文中宋" w:cs="华文中宋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  <w:t>报</w:t>
      </w:r>
    </w:p>
    <w:p w14:paraId="539ED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84"/>
          <w:szCs w:val="8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84"/>
          <w:szCs w:val="84"/>
          <w:lang w:eastAsia="zh-CN"/>
          <w14:textFill>
            <w14:solidFill>
              <w14:schemeClr w14:val="tx1"/>
            </w14:solidFill>
          </w14:textFill>
        </w:rPr>
        <w:t>材</w:t>
      </w:r>
    </w:p>
    <w:p w14:paraId="18CD6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84"/>
          <w:szCs w:val="8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84"/>
          <w:szCs w:val="84"/>
          <w:lang w:eastAsia="zh-CN"/>
          <w14:textFill>
            <w14:solidFill>
              <w14:schemeClr w14:val="tx1"/>
            </w14:solidFill>
          </w14:textFill>
        </w:rPr>
        <w:t>料</w:t>
      </w:r>
    </w:p>
    <w:p w14:paraId="44CAA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84"/>
          <w:szCs w:val="84"/>
          <w:lang w:eastAsia="zh-CN"/>
          <w14:textFill>
            <w14:solidFill>
              <w14:schemeClr w14:val="tx1"/>
            </w14:solidFill>
          </w14:textFill>
        </w:rPr>
      </w:pPr>
    </w:p>
    <w:p w14:paraId="017D646D">
      <w:pPr>
        <w:spacing w:line="600" w:lineRule="exact"/>
        <w:jc w:val="both"/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（公章）：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F5E4088">
      <w:pPr>
        <w:spacing w:line="600" w:lineRule="exact"/>
        <w:jc w:val="center"/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19177938">
      <w:pPr>
        <w:spacing w:line="600" w:lineRule="exact"/>
        <w:jc w:val="center"/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17" w:right="1746" w:bottom="1134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</w:p>
    <w:p w14:paraId="5092AE3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w w:val="95"/>
          <w:sz w:val="40"/>
          <w:szCs w:val="40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w w:val="95"/>
          <w:sz w:val="40"/>
          <w:szCs w:val="40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2025年定陶区高素质农民培育项目</w:t>
      </w:r>
    </w:p>
    <w:p w14:paraId="7A375BE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w w:val="95"/>
          <w:sz w:val="40"/>
          <w:szCs w:val="40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w w:val="95"/>
          <w:sz w:val="40"/>
          <w:szCs w:val="40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培育机构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w w:val="95"/>
          <w:sz w:val="40"/>
          <w:szCs w:val="40"/>
          <w:shd w:val="clear" w:fill="FFFFFF"/>
          <w:vertAlign w:val="baseline"/>
          <w14:textFill>
            <w14:solidFill>
              <w14:schemeClr w14:val="tx1"/>
            </w14:solidFill>
          </w14:textFill>
        </w:rPr>
        <w:t>申报表</w:t>
      </w:r>
    </w:p>
    <w:tbl>
      <w:tblPr>
        <w:tblStyle w:val="5"/>
        <w:tblW w:w="8619" w:type="dxa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86"/>
        <w:gridCol w:w="1863"/>
        <w:gridCol w:w="1629"/>
        <w:gridCol w:w="1941"/>
      </w:tblGrid>
      <w:tr w14:paraId="206BB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exact"/>
        </w:trPr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0B75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申报单位名称</w:t>
            </w:r>
          </w:p>
          <w:p w14:paraId="6B0E95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  <w:tc>
          <w:tcPr>
            <w:tcW w:w="543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3DE3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47BEB70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ED7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exact"/>
        </w:trPr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2DEA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543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69F8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CA1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exact"/>
        </w:trPr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40A1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职能/资质/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主营业务</w:t>
            </w:r>
          </w:p>
        </w:tc>
        <w:tc>
          <w:tcPr>
            <w:tcW w:w="543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72F3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55A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exact"/>
        </w:trPr>
        <w:tc>
          <w:tcPr>
            <w:tcW w:w="31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3948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培训负责人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46E71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47CC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A3828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B20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exact"/>
        </w:trPr>
        <w:tc>
          <w:tcPr>
            <w:tcW w:w="31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1FA2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单位类别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40C64">
            <w:pPr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公益性/社会性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246C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承训能力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13BEE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B22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exact"/>
        </w:trPr>
        <w:tc>
          <w:tcPr>
            <w:tcW w:w="31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6527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培训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优势</w:t>
            </w:r>
          </w:p>
        </w:tc>
        <w:tc>
          <w:tcPr>
            <w:tcW w:w="543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A7FF4"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（优势、经验、思路等）</w:t>
            </w:r>
          </w:p>
        </w:tc>
      </w:tr>
      <w:tr w14:paraId="19896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" w:hRule="exact"/>
        </w:trPr>
        <w:tc>
          <w:tcPr>
            <w:tcW w:w="31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D2FC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承担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过高素质农民</w:t>
            </w:r>
          </w:p>
          <w:p w14:paraId="2380E79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培育任务</w:t>
            </w:r>
          </w:p>
        </w:tc>
        <w:tc>
          <w:tcPr>
            <w:tcW w:w="543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DD200"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是/否</w:t>
            </w:r>
          </w:p>
        </w:tc>
      </w:tr>
      <w:tr w14:paraId="63B2D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exact"/>
        </w:trPr>
        <w:tc>
          <w:tcPr>
            <w:tcW w:w="31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AE30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师资情况</w:t>
            </w:r>
          </w:p>
        </w:tc>
        <w:tc>
          <w:tcPr>
            <w:tcW w:w="543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010F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5E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exact"/>
        </w:trPr>
        <w:tc>
          <w:tcPr>
            <w:tcW w:w="31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B950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教学场所</w:t>
            </w:r>
          </w:p>
        </w:tc>
        <w:tc>
          <w:tcPr>
            <w:tcW w:w="543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FC3C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办公教学场地面积、最大容纳人数等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） </w:t>
            </w:r>
          </w:p>
        </w:tc>
      </w:tr>
      <w:tr w14:paraId="66F6D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exact"/>
        </w:trPr>
        <w:tc>
          <w:tcPr>
            <w:tcW w:w="31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091D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设施设备</w:t>
            </w:r>
          </w:p>
        </w:tc>
        <w:tc>
          <w:tcPr>
            <w:tcW w:w="543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9FE2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（教学主要设施设备名称、数量、价值等 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DBF2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exact"/>
        </w:trPr>
        <w:tc>
          <w:tcPr>
            <w:tcW w:w="318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F037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实训基地</w:t>
            </w:r>
          </w:p>
        </w:tc>
        <w:tc>
          <w:tcPr>
            <w:tcW w:w="543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67D5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基地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名称、地点、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类型及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面积等） </w:t>
            </w:r>
          </w:p>
        </w:tc>
      </w:tr>
      <w:tr w14:paraId="0F4D4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exact"/>
        </w:trPr>
        <w:tc>
          <w:tcPr>
            <w:tcW w:w="3186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9ADA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保障条件</w:t>
            </w:r>
          </w:p>
        </w:tc>
        <w:tc>
          <w:tcPr>
            <w:tcW w:w="543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890F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（食宿规模、生活用品、交通情况、安全保障等）</w:t>
            </w:r>
          </w:p>
        </w:tc>
      </w:tr>
      <w:tr w14:paraId="18101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exact"/>
        </w:trPr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94CB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教学管理</w:t>
            </w:r>
          </w:p>
        </w:tc>
        <w:tc>
          <w:tcPr>
            <w:tcW w:w="5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9A19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（有关管理规定）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00FB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exact"/>
        </w:trPr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4C73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跟踪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</w:tc>
        <w:tc>
          <w:tcPr>
            <w:tcW w:w="5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C05F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（开展跟踪服务的典型案例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或打算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0BD8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exact"/>
        </w:trPr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56CD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培训报道</w:t>
            </w:r>
          </w:p>
        </w:tc>
        <w:tc>
          <w:tcPr>
            <w:tcW w:w="5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FDF5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新闻发布的题目、时间、机构等</w:t>
            </w:r>
          </w:p>
        </w:tc>
      </w:tr>
    </w:tbl>
    <w:p w14:paraId="7B276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填表说明：培训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优势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、师资情况、教学场所、设施设备、实训基地、保障条件、教学管理、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跟踪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服务、培训报道等简单表述并附图片等相关佐证材料。</w:t>
      </w:r>
    </w:p>
    <w:p w14:paraId="19E10E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8373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C3C61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9C3C61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57693"/>
    <w:rsid w:val="5675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2025-10-15T01:41:00Z</dcterms:created>
  <dc:creator>武城琛</dc:creator>
  <cp:lastModifiedBy>武城琛</cp:lastModifiedBy>
  <dcterms:modified xsi:type="dcterms:W3CDTF">2025-10-15T01:42:27Z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F8E7FDBD8BD149688B0B0D10871ABBF3_11</vt:lpwstr>
  </property>
  <property fmtid="{D5CDD505-2E9C-101B-9397-08002B2CF9AE}" pid="4" name="KSOTemplateDocerSaveRecord">
    <vt:lpwstr>eyJoZGlkIjoiNDdhYTlkMGQ2YzM4ZWNmYzAzZDY1M2EyMTc5MDc4NGIiLCJ1c2VySWQiOiI1OTUzNDY4ODcifQ==</vt:lpwstr>
  </property>
</Properties>
</file>